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02B" w:rsidRDefault="0007402B" w:rsidP="0007402B">
      <w:pPr>
        <w:jc w:val="center"/>
        <w:rPr>
          <w:b/>
          <w:sz w:val="32"/>
          <w:szCs w:val="32"/>
        </w:rPr>
      </w:pPr>
      <w:r w:rsidRPr="0068102F">
        <w:rPr>
          <w:b/>
          <w:sz w:val="32"/>
          <w:szCs w:val="32"/>
        </w:rPr>
        <w:t xml:space="preserve">Тема 1. Основи фінансової діяльності </w:t>
      </w:r>
    </w:p>
    <w:p w:rsidR="0007402B" w:rsidRDefault="0007402B" w:rsidP="0007402B">
      <w:pPr>
        <w:jc w:val="center"/>
        <w:rPr>
          <w:b/>
          <w:sz w:val="32"/>
          <w:szCs w:val="32"/>
        </w:rPr>
      </w:pPr>
      <w:r w:rsidRPr="0068102F">
        <w:rPr>
          <w:b/>
          <w:sz w:val="32"/>
          <w:szCs w:val="32"/>
        </w:rPr>
        <w:t xml:space="preserve">суб’єктів </w:t>
      </w:r>
      <w:r>
        <w:rPr>
          <w:b/>
          <w:sz w:val="32"/>
          <w:szCs w:val="32"/>
        </w:rPr>
        <w:t>господарювання</w:t>
      </w:r>
    </w:p>
    <w:p w:rsidR="0007402B" w:rsidRDefault="0007402B" w:rsidP="0007402B">
      <w:pPr>
        <w:ind w:firstLine="709"/>
        <w:jc w:val="center"/>
        <w:rPr>
          <w:b/>
          <w:i/>
          <w:sz w:val="28"/>
          <w:szCs w:val="28"/>
        </w:rPr>
      </w:pPr>
    </w:p>
    <w:p w:rsidR="0007402B" w:rsidRPr="002314F4" w:rsidRDefault="0007402B" w:rsidP="0007402B">
      <w:pPr>
        <w:ind w:firstLine="709"/>
        <w:jc w:val="center"/>
        <w:rPr>
          <w:b/>
          <w:i/>
          <w:sz w:val="28"/>
          <w:szCs w:val="28"/>
        </w:rPr>
      </w:pPr>
      <w:r w:rsidRPr="002314F4">
        <w:rPr>
          <w:b/>
          <w:i/>
          <w:sz w:val="28"/>
          <w:szCs w:val="28"/>
        </w:rPr>
        <w:t xml:space="preserve">План </w:t>
      </w:r>
      <w:r w:rsidRPr="002314F4">
        <w:rPr>
          <w:b/>
          <w:bCs/>
          <w:i/>
          <w:sz w:val="28"/>
          <w:szCs w:val="28"/>
        </w:rPr>
        <w:t>заняття</w:t>
      </w:r>
    </w:p>
    <w:p w:rsidR="0007402B" w:rsidRPr="00ED786C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Капітал підприємства та його економічна сутність.  </w:t>
      </w:r>
    </w:p>
    <w:p w:rsidR="0007402B" w:rsidRPr="00ED786C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Зміст та основні завдання фінансової діяльності суб’єктів господарювання.</w:t>
      </w:r>
    </w:p>
    <w:p w:rsidR="0007402B" w:rsidRPr="00ED786C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Фінансова, інвестиційна та операційна діяльність підприємства.</w:t>
      </w:r>
    </w:p>
    <w:p w:rsidR="0007402B" w:rsidRPr="00ED786C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Фінансова діяльність підприємства в системі функціональних завдань фінансового менеджменту. </w:t>
      </w:r>
    </w:p>
    <w:p w:rsidR="0007402B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фінансової діяльності підприємств.</w:t>
      </w:r>
    </w:p>
    <w:p w:rsidR="0007402B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 </w:t>
      </w:r>
      <w:r w:rsidRPr="00ED786C">
        <w:rPr>
          <w:sz w:val="28"/>
          <w:szCs w:val="28"/>
        </w:rPr>
        <w:t>фінансування підприємств.</w:t>
      </w:r>
    </w:p>
    <w:p w:rsidR="0007402B" w:rsidRPr="00ED786C" w:rsidRDefault="0007402B" w:rsidP="0007402B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Критерії прийняття </w:t>
      </w:r>
      <w:r>
        <w:rPr>
          <w:sz w:val="28"/>
          <w:szCs w:val="28"/>
        </w:rPr>
        <w:t>фінансо</w:t>
      </w:r>
      <w:r w:rsidRPr="00ED786C">
        <w:rPr>
          <w:sz w:val="28"/>
          <w:szCs w:val="28"/>
        </w:rPr>
        <w:t>в</w:t>
      </w:r>
      <w:r>
        <w:rPr>
          <w:sz w:val="28"/>
          <w:szCs w:val="28"/>
        </w:rPr>
        <w:t>их</w:t>
      </w:r>
      <w:r w:rsidRPr="00ED786C">
        <w:rPr>
          <w:sz w:val="28"/>
          <w:szCs w:val="28"/>
        </w:rPr>
        <w:t xml:space="preserve"> рішень. </w:t>
      </w:r>
    </w:p>
    <w:p w:rsidR="0007402B" w:rsidRDefault="0007402B" w:rsidP="0007402B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7402B" w:rsidRDefault="0007402B" w:rsidP="0007402B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5834F1">
        <w:rPr>
          <w:b/>
          <w:i/>
          <w:sz w:val="28"/>
          <w:szCs w:val="28"/>
          <w:u w:val="single"/>
        </w:rPr>
        <w:t>Практичні завдання</w:t>
      </w:r>
    </w:p>
    <w:p w:rsidR="0007402B" w:rsidRPr="005834F1" w:rsidRDefault="0007402B" w:rsidP="0007402B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07402B" w:rsidRPr="005834F1" w:rsidRDefault="0007402B" w:rsidP="0007402B">
      <w:pPr>
        <w:pStyle w:val="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34F1">
        <w:rPr>
          <w:rFonts w:ascii="Times New Roman" w:hAnsi="Times New Roman"/>
          <w:sz w:val="28"/>
          <w:szCs w:val="28"/>
        </w:rPr>
        <w:t>Задача 1</w:t>
      </w:r>
    </w:p>
    <w:p w:rsidR="0007402B" w:rsidRPr="005834F1" w:rsidRDefault="0007402B" w:rsidP="0007402B">
      <w:pPr>
        <w:pStyle w:val="1"/>
        <w:keepNext w:val="0"/>
        <w:spacing w:line="240" w:lineRule="auto"/>
        <w:ind w:firstLine="709"/>
        <w:rPr>
          <w:szCs w:val="28"/>
        </w:rPr>
      </w:pPr>
      <w:r w:rsidRPr="005834F1">
        <w:rPr>
          <w:szCs w:val="28"/>
        </w:rPr>
        <w:t>Заповнити матрицю форм фінансування.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843"/>
        <w:gridCol w:w="2339"/>
        <w:gridCol w:w="2339"/>
      </w:tblGrid>
      <w:tr w:rsidR="0007402B" w:rsidRPr="005834F1" w:rsidTr="00492E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 w:rsidR="0007402B" w:rsidRPr="005834F1" w:rsidRDefault="0007402B" w:rsidP="00492E2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7402B" w:rsidRPr="005834F1" w:rsidRDefault="0007402B" w:rsidP="00492E27">
            <w:pPr>
              <w:jc w:val="center"/>
              <w:rPr>
                <w:sz w:val="28"/>
                <w:szCs w:val="28"/>
              </w:rPr>
            </w:pPr>
            <w:r w:rsidRPr="005834F1">
              <w:rPr>
                <w:sz w:val="28"/>
                <w:szCs w:val="28"/>
              </w:rPr>
              <w:t>Зовнішнє фінанс</w:t>
            </w:r>
            <w:r w:rsidRPr="005834F1">
              <w:rPr>
                <w:sz w:val="28"/>
                <w:szCs w:val="28"/>
              </w:rPr>
              <w:t>у</w:t>
            </w:r>
            <w:r w:rsidRPr="005834F1">
              <w:rPr>
                <w:sz w:val="28"/>
                <w:szCs w:val="28"/>
              </w:rPr>
              <w:t>вання</w:t>
            </w:r>
          </w:p>
        </w:tc>
        <w:tc>
          <w:tcPr>
            <w:tcW w:w="2339" w:type="dxa"/>
          </w:tcPr>
          <w:p w:rsidR="0007402B" w:rsidRPr="005834F1" w:rsidRDefault="0007402B" w:rsidP="00492E27">
            <w:pPr>
              <w:jc w:val="center"/>
              <w:rPr>
                <w:sz w:val="28"/>
                <w:szCs w:val="28"/>
              </w:rPr>
            </w:pPr>
            <w:r w:rsidRPr="005834F1">
              <w:rPr>
                <w:sz w:val="28"/>
                <w:szCs w:val="28"/>
              </w:rPr>
              <w:t>Внутрішнє фінанс</w:t>
            </w:r>
            <w:r w:rsidRPr="005834F1">
              <w:rPr>
                <w:sz w:val="28"/>
                <w:szCs w:val="28"/>
              </w:rPr>
              <w:t>у</w:t>
            </w:r>
            <w:r w:rsidRPr="005834F1">
              <w:rPr>
                <w:sz w:val="28"/>
                <w:szCs w:val="28"/>
              </w:rPr>
              <w:t>вання</w:t>
            </w:r>
          </w:p>
        </w:tc>
      </w:tr>
      <w:tr w:rsidR="0007402B" w:rsidRPr="005834F1" w:rsidTr="00492E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 w:rsidR="0007402B" w:rsidRPr="005834F1" w:rsidRDefault="0007402B" w:rsidP="00492E27">
            <w:pPr>
              <w:jc w:val="center"/>
              <w:rPr>
                <w:sz w:val="28"/>
                <w:szCs w:val="28"/>
              </w:rPr>
            </w:pPr>
            <w:r w:rsidRPr="005834F1">
              <w:rPr>
                <w:sz w:val="28"/>
                <w:szCs w:val="28"/>
              </w:rPr>
              <w:t>Позичковий к</w:t>
            </w:r>
            <w:r w:rsidRPr="005834F1">
              <w:rPr>
                <w:sz w:val="28"/>
                <w:szCs w:val="28"/>
              </w:rPr>
              <w:t>а</w:t>
            </w:r>
            <w:r w:rsidRPr="005834F1">
              <w:rPr>
                <w:sz w:val="28"/>
                <w:szCs w:val="28"/>
              </w:rPr>
              <w:t>пітал</w:t>
            </w:r>
          </w:p>
        </w:tc>
        <w:tc>
          <w:tcPr>
            <w:tcW w:w="2339" w:type="dxa"/>
          </w:tcPr>
          <w:p w:rsidR="0007402B" w:rsidRPr="005834F1" w:rsidRDefault="0007402B" w:rsidP="00492E2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7402B" w:rsidRPr="005834F1" w:rsidRDefault="0007402B" w:rsidP="00492E2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7402B" w:rsidRPr="005834F1" w:rsidTr="00492E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 w:rsidR="0007402B" w:rsidRPr="005834F1" w:rsidRDefault="0007402B" w:rsidP="00492E27">
            <w:pPr>
              <w:jc w:val="center"/>
              <w:rPr>
                <w:sz w:val="28"/>
                <w:szCs w:val="28"/>
              </w:rPr>
            </w:pPr>
            <w:r w:rsidRPr="005834F1">
              <w:rPr>
                <w:sz w:val="28"/>
                <w:szCs w:val="28"/>
              </w:rPr>
              <w:t>Власний кап</w:t>
            </w:r>
            <w:r w:rsidRPr="005834F1">
              <w:rPr>
                <w:sz w:val="28"/>
                <w:szCs w:val="28"/>
              </w:rPr>
              <w:t>і</w:t>
            </w:r>
            <w:r w:rsidRPr="005834F1">
              <w:rPr>
                <w:sz w:val="28"/>
                <w:szCs w:val="28"/>
              </w:rPr>
              <w:t>тал</w:t>
            </w:r>
          </w:p>
        </w:tc>
        <w:tc>
          <w:tcPr>
            <w:tcW w:w="2339" w:type="dxa"/>
          </w:tcPr>
          <w:p w:rsidR="0007402B" w:rsidRPr="005834F1" w:rsidRDefault="0007402B" w:rsidP="00492E2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07402B" w:rsidRPr="005834F1" w:rsidRDefault="0007402B" w:rsidP="00492E2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7402B" w:rsidRDefault="0007402B" w:rsidP="0007402B">
      <w:pPr>
        <w:pStyle w:val="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7402B" w:rsidRPr="005834F1" w:rsidRDefault="0007402B" w:rsidP="0007402B">
      <w:pPr>
        <w:pStyle w:val="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34F1">
        <w:rPr>
          <w:rFonts w:ascii="Times New Roman" w:hAnsi="Times New Roman"/>
          <w:sz w:val="28"/>
          <w:szCs w:val="28"/>
        </w:rPr>
        <w:t>Задача 2</w:t>
      </w:r>
    </w:p>
    <w:p w:rsidR="0007402B" w:rsidRPr="005834F1" w:rsidRDefault="0007402B" w:rsidP="0007402B">
      <w:pPr>
        <w:ind w:firstLine="709"/>
        <w:jc w:val="both"/>
        <w:rPr>
          <w:sz w:val="28"/>
          <w:szCs w:val="28"/>
        </w:rPr>
      </w:pPr>
      <w:r w:rsidRPr="005834F1">
        <w:rPr>
          <w:sz w:val="28"/>
          <w:szCs w:val="28"/>
        </w:rPr>
        <w:t>Визначити обсяги вхідних грошових потоків на підприємстві від фінансової діяльності, якщо відомо такі дані:</w:t>
      </w:r>
    </w:p>
    <w:p w:rsidR="0007402B" w:rsidRPr="005834F1" w:rsidRDefault="0007402B" w:rsidP="0007402B">
      <w:pPr>
        <w:numPr>
          <w:ilvl w:val="0"/>
          <w:numId w:val="3"/>
        </w:numPr>
        <w:tabs>
          <w:tab w:val="clear" w:pos="661"/>
          <w:tab w:val="num" w:pos="56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Підприємство отримало кошти в результаті розміщення власних облігацій на суму 250 тис. грн.</w:t>
      </w:r>
    </w:p>
    <w:p w:rsidR="0007402B" w:rsidRPr="005834F1" w:rsidRDefault="0007402B" w:rsidP="0007402B">
      <w:pPr>
        <w:numPr>
          <w:ilvl w:val="0"/>
          <w:numId w:val="3"/>
        </w:numPr>
        <w:tabs>
          <w:tab w:val="clear" w:pos="661"/>
          <w:tab w:val="num" w:pos="56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Підприємство погасило короткостроковий банківський кр</w:t>
      </w:r>
      <w:r w:rsidRPr="005834F1">
        <w:rPr>
          <w:sz w:val="28"/>
          <w:szCs w:val="28"/>
        </w:rPr>
        <w:t>е</w:t>
      </w:r>
      <w:r w:rsidRPr="005834F1">
        <w:rPr>
          <w:sz w:val="28"/>
          <w:szCs w:val="28"/>
        </w:rPr>
        <w:t>дит на суму 125 тис. грн.</w:t>
      </w:r>
    </w:p>
    <w:p w:rsidR="0007402B" w:rsidRPr="005834F1" w:rsidRDefault="0007402B" w:rsidP="0007402B">
      <w:pPr>
        <w:numPr>
          <w:ilvl w:val="0"/>
          <w:numId w:val="3"/>
        </w:numPr>
        <w:tabs>
          <w:tab w:val="clear" w:pos="661"/>
          <w:tab w:val="num" w:pos="56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У результаті емісії звичайних акцій на підприємство наді</w:t>
      </w:r>
      <w:r w:rsidRPr="005834F1">
        <w:rPr>
          <w:sz w:val="28"/>
          <w:szCs w:val="28"/>
        </w:rPr>
        <w:softHyphen/>
        <w:t xml:space="preserve">йшло 200 тис. грн., у тому числі спрямовано на збільшення </w:t>
      </w:r>
      <w:r w:rsidRPr="005834F1">
        <w:rPr>
          <w:spacing w:val="-4"/>
          <w:sz w:val="28"/>
          <w:szCs w:val="28"/>
        </w:rPr>
        <w:t>стат</w:t>
      </w:r>
      <w:r w:rsidRPr="005834F1">
        <w:rPr>
          <w:spacing w:val="-4"/>
          <w:sz w:val="28"/>
          <w:szCs w:val="28"/>
        </w:rPr>
        <w:t>у</w:t>
      </w:r>
      <w:r w:rsidRPr="005834F1">
        <w:rPr>
          <w:spacing w:val="-4"/>
          <w:sz w:val="28"/>
          <w:szCs w:val="28"/>
        </w:rPr>
        <w:t>тного капіталу 150 тис. грн., на збільшення додаткового капіталу —</w:t>
      </w:r>
      <w:r w:rsidRPr="005834F1">
        <w:rPr>
          <w:sz w:val="28"/>
          <w:szCs w:val="28"/>
        </w:rPr>
        <w:t xml:space="preserve"> 50 тис. грн.</w:t>
      </w:r>
    </w:p>
    <w:p w:rsidR="0007402B" w:rsidRPr="005834F1" w:rsidRDefault="0007402B" w:rsidP="0007402B">
      <w:pPr>
        <w:numPr>
          <w:ilvl w:val="0"/>
          <w:numId w:val="3"/>
        </w:numPr>
        <w:tabs>
          <w:tab w:val="clear" w:pos="661"/>
          <w:tab w:val="num" w:pos="56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Обсяг виручки від реалізації продукції становить 1350 тис. грн., у тому числі ПДВ.</w:t>
      </w:r>
    </w:p>
    <w:p w:rsidR="0007402B" w:rsidRPr="005834F1" w:rsidRDefault="0007402B" w:rsidP="0007402B">
      <w:pPr>
        <w:numPr>
          <w:ilvl w:val="0"/>
          <w:numId w:val="3"/>
        </w:numPr>
        <w:tabs>
          <w:tab w:val="clear" w:pos="661"/>
          <w:tab w:val="num" w:pos="56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Підприємство отримало дивіденди від володіння корпор</w:t>
      </w:r>
      <w:r w:rsidRPr="005834F1">
        <w:rPr>
          <w:sz w:val="28"/>
          <w:szCs w:val="28"/>
        </w:rPr>
        <w:t>а</w:t>
      </w:r>
      <w:r w:rsidRPr="005834F1">
        <w:rPr>
          <w:sz w:val="28"/>
          <w:szCs w:val="28"/>
        </w:rPr>
        <w:t>тивними правами іншого підприємства на суму 40 тис. грн.</w:t>
      </w:r>
    </w:p>
    <w:p w:rsidR="0007402B" w:rsidRPr="005834F1" w:rsidRDefault="0007402B" w:rsidP="0007402B">
      <w:pPr>
        <w:numPr>
          <w:ilvl w:val="0"/>
          <w:numId w:val="3"/>
        </w:numPr>
        <w:tabs>
          <w:tab w:val="clear" w:pos="661"/>
          <w:tab w:val="num" w:pos="567"/>
        </w:tabs>
        <w:overflowPunct/>
        <w:autoSpaceDE/>
        <w:autoSpaceDN/>
        <w:adjustRightInd/>
        <w:ind w:firstLine="709"/>
        <w:jc w:val="both"/>
        <w:textAlignment w:val="auto"/>
        <w:rPr>
          <w:spacing w:val="-2"/>
          <w:sz w:val="28"/>
          <w:szCs w:val="28"/>
        </w:rPr>
      </w:pPr>
      <w:r w:rsidRPr="005834F1">
        <w:rPr>
          <w:spacing w:val="-2"/>
          <w:sz w:val="28"/>
          <w:szCs w:val="28"/>
        </w:rPr>
        <w:t>Підприємство продало облігації внутрішньої державної п</w:t>
      </w:r>
      <w:r w:rsidRPr="005834F1">
        <w:rPr>
          <w:spacing w:val="-2"/>
          <w:sz w:val="28"/>
          <w:szCs w:val="28"/>
        </w:rPr>
        <w:t>о</w:t>
      </w:r>
      <w:r w:rsidRPr="005834F1">
        <w:rPr>
          <w:spacing w:val="-2"/>
          <w:sz w:val="28"/>
          <w:szCs w:val="28"/>
        </w:rPr>
        <w:t>зики, які були в його інвестиційному портфелі, на суму 40 тис. грн.</w:t>
      </w:r>
    </w:p>
    <w:p w:rsidR="0007402B" w:rsidRDefault="0007402B" w:rsidP="0007402B">
      <w:pPr>
        <w:ind w:firstLine="709"/>
        <w:jc w:val="center"/>
        <w:rPr>
          <w:b/>
          <w:sz w:val="28"/>
          <w:szCs w:val="28"/>
        </w:rPr>
      </w:pPr>
    </w:p>
    <w:p w:rsidR="0007402B" w:rsidRDefault="0007402B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07402B" w:rsidRPr="005834F1" w:rsidRDefault="0007402B" w:rsidP="0007402B">
      <w:pPr>
        <w:ind w:firstLine="709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5834F1">
        <w:rPr>
          <w:b/>
          <w:i/>
          <w:sz w:val="28"/>
          <w:szCs w:val="28"/>
          <w:u w:val="single"/>
        </w:rPr>
        <w:lastRenderedPageBreak/>
        <w:t>Тестові завдання</w:t>
      </w:r>
    </w:p>
    <w:p w:rsidR="0007402B" w:rsidRPr="005834F1" w:rsidRDefault="0007402B" w:rsidP="0007402B">
      <w:pPr>
        <w:numPr>
          <w:ilvl w:val="12"/>
          <w:numId w:val="0"/>
        </w:num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>Тест 1. Згідно з П(С)БО, до фінансової діяльності підприєм</w:t>
      </w:r>
      <w:r w:rsidRPr="005834F1">
        <w:rPr>
          <w:i/>
          <w:sz w:val="28"/>
          <w:szCs w:val="28"/>
        </w:rPr>
        <w:softHyphen/>
        <w:t>ства можна відне</w:t>
      </w:r>
      <w:r w:rsidRPr="005834F1">
        <w:rPr>
          <w:i/>
          <w:sz w:val="28"/>
          <w:szCs w:val="28"/>
        </w:rPr>
        <w:t>с</w:t>
      </w:r>
      <w:r w:rsidRPr="005834F1">
        <w:rPr>
          <w:i/>
          <w:sz w:val="28"/>
          <w:szCs w:val="28"/>
        </w:rPr>
        <w:t>ти такі операції:</w:t>
      </w:r>
    </w:p>
    <w:p w:rsidR="0007402B" w:rsidRPr="005834F1" w:rsidRDefault="0007402B" w:rsidP="0007402B">
      <w:pPr>
        <w:numPr>
          <w:ilvl w:val="0"/>
          <w:numId w:val="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одержання довгострокових позик;</w:t>
      </w:r>
    </w:p>
    <w:p w:rsidR="0007402B" w:rsidRPr="005834F1" w:rsidRDefault="0007402B" w:rsidP="0007402B">
      <w:pPr>
        <w:numPr>
          <w:ilvl w:val="0"/>
          <w:numId w:val="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придбання акцій інших підприємств;</w:t>
      </w:r>
    </w:p>
    <w:p w:rsidR="0007402B" w:rsidRPr="005834F1" w:rsidRDefault="0007402B" w:rsidP="0007402B">
      <w:pPr>
        <w:numPr>
          <w:ilvl w:val="0"/>
          <w:numId w:val="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придбання облігацій інших підприємств;</w:t>
      </w:r>
    </w:p>
    <w:p w:rsidR="0007402B" w:rsidRPr="005834F1" w:rsidRDefault="0007402B" w:rsidP="0007402B">
      <w:pPr>
        <w:numPr>
          <w:ilvl w:val="0"/>
          <w:numId w:val="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отримання дивідендів за корпоративними правами інших емітентів.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>Тест 2. Капітал підприємства характеризує:</w:t>
      </w:r>
    </w:p>
    <w:p w:rsidR="0007402B" w:rsidRPr="005834F1" w:rsidRDefault="0007402B" w:rsidP="0007402B">
      <w:pPr>
        <w:numPr>
          <w:ilvl w:val="0"/>
          <w:numId w:val="4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джерела фінансування придбання активів;</w:t>
      </w:r>
    </w:p>
    <w:p w:rsidR="0007402B" w:rsidRPr="005834F1" w:rsidRDefault="0007402B" w:rsidP="0007402B">
      <w:pPr>
        <w:numPr>
          <w:ilvl w:val="0"/>
          <w:numId w:val="4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майно підприємства, яке придбано за рахунок коштів вла</w:t>
      </w:r>
      <w:r w:rsidRPr="005834F1">
        <w:rPr>
          <w:sz w:val="28"/>
          <w:szCs w:val="28"/>
        </w:rPr>
        <w:t>с</w:t>
      </w:r>
      <w:r w:rsidRPr="005834F1">
        <w:rPr>
          <w:sz w:val="28"/>
          <w:szCs w:val="28"/>
        </w:rPr>
        <w:t>ників;</w:t>
      </w:r>
    </w:p>
    <w:p w:rsidR="0007402B" w:rsidRPr="005834F1" w:rsidRDefault="0007402B" w:rsidP="0007402B">
      <w:pPr>
        <w:numPr>
          <w:ilvl w:val="0"/>
          <w:numId w:val="4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напрями використання залучених підприємством фінанс</w:t>
      </w:r>
      <w:r w:rsidRPr="005834F1">
        <w:rPr>
          <w:sz w:val="28"/>
          <w:szCs w:val="28"/>
        </w:rPr>
        <w:t>о</w:t>
      </w:r>
      <w:r w:rsidRPr="005834F1">
        <w:rPr>
          <w:sz w:val="28"/>
          <w:szCs w:val="28"/>
        </w:rPr>
        <w:t>вих ресурсів;</w:t>
      </w:r>
    </w:p>
    <w:p w:rsidR="0007402B" w:rsidRPr="005834F1" w:rsidRDefault="0007402B" w:rsidP="0007402B">
      <w:pPr>
        <w:numPr>
          <w:ilvl w:val="0"/>
          <w:numId w:val="4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різницю між валютою балансу та сумою заборгованості підприємства.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>Тест 3. До внутрішніх джерел формування позичкового кап</w:t>
      </w:r>
      <w:r w:rsidRPr="005834F1">
        <w:rPr>
          <w:i/>
          <w:sz w:val="28"/>
          <w:szCs w:val="28"/>
        </w:rPr>
        <w:t>і</w:t>
      </w:r>
      <w:r w:rsidRPr="005834F1">
        <w:rPr>
          <w:i/>
          <w:sz w:val="28"/>
          <w:szCs w:val="28"/>
        </w:rPr>
        <w:t>талу підприємства належать:</w:t>
      </w:r>
    </w:p>
    <w:p w:rsidR="0007402B" w:rsidRPr="005834F1" w:rsidRDefault="0007402B" w:rsidP="0007402B">
      <w:pPr>
        <w:numPr>
          <w:ilvl w:val="0"/>
          <w:numId w:val="5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реструктуризація активів;</w:t>
      </w:r>
    </w:p>
    <w:p w:rsidR="0007402B" w:rsidRPr="005834F1" w:rsidRDefault="0007402B" w:rsidP="0007402B">
      <w:pPr>
        <w:numPr>
          <w:ilvl w:val="0"/>
          <w:numId w:val="5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proofErr w:type="spellStart"/>
      <w:r w:rsidRPr="005834F1">
        <w:rPr>
          <w:sz w:val="28"/>
          <w:szCs w:val="28"/>
        </w:rPr>
        <w:t>дезінвестиції</w:t>
      </w:r>
      <w:proofErr w:type="spellEnd"/>
      <w:r w:rsidRPr="005834F1">
        <w:rPr>
          <w:sz w:val="28"/>
          <w:szCs w:val="28"/>
        </w:rPr>
        <w:t>;</w:t>
      </w:r>
    </w:p>
    <w:p w:rsidR="0007402B" w:rsidRPr="005834F1" w:rsidRDefault="0007402B" w:rsidP="0007402B">
      <w:pPr>
        <w:numPr>
          <w:ilvl w:val="0"/>
          <w:numId w:val="5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нараховані у звітному періоді майбутні витрати і платежі;</w:t>
      </w:r>
    </w:p>
    <w:p w:rsidR="0007402B" w:rsidRPr="005834F1" w:rsidRDefault="0007402B" w:rsidP="0007402B">
      <w:pPr>
        <w:numPr>
          <w:ilvl w:val="0"/>
          <w:numId w:val="5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емісія облігацій.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 xml:space="preserve">Тест 4. Теорема </w:t>
      </w:r>
      <w:proofErr w:type="spellStart"/>
      <w:r w:rsidRPr="005834F1">
        <w:rPr>
          <w:i/>
          <w:sz w:val="28"/>
          <w:szCs w:val="28"/>
        </w:rPr>
        <w:t>іррелевантності</w:t>
      </w:r>
      <w:proofErr w:type="spellEnd"/>
      <w:r w:rsidRPr="005834F1">
        <w:rPr>
          <w:i/>
          <w:sz w:val="28"/>
          <w:szCs w:val="28"/>
        </w:rPr>
        <w:t xml:space="preserve"> передбачає, що:</w:t>
      </w:r>
    </w:p>
    <w:p w:rsidR="0007402B" w:rsidRPr="005834F1" w:rsidRDefault="0007402B" w:rsidP="0007402B">
      <w:pPr>
        <w:numPr>
          <w:ilvl w:val="0"/>
          <w:numId w:val="6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вартість підприємства не залежить від структури капіталу та джерел його ф</w:t>
      </w:r>
      <w:r w:rsidRPr="005834F1">
        <w:rPr>
          <w:sz w:val="28"/>
          <w:szCs w:val="28"/>
        </w:rPr>
        <w:t>і</w:t>
      </w:r>
      <w:r w:rsidRPr="005834F1">
        <w:rPr>
          <w:sz w:val="28"/>
          <w:szCs w:val="28"/>
        </w:rPr>
        <w:t>нансування;</w:t>
      </w:r>
    </w:p>
    <w:p w:rsidR="0007402B" w:rsidRPr="005834F1" w:rsidRDefault="0007402B" w:rsidP="0007402B">
      <w:pPr>
        <w:numPr>
          <w:ilvl w:val="0"/>
          <w:numId w:val="6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вартість підприємства залежить від структури капіталу та джерел його фіна</w:t>
      </w:r>
      <w:r w:rsidRPr="005834F1">
        <w:rPr>
          <w:sz w:val="28"/>
          <w:szCs w:val="28"/>
        </w:rPr>
        <w:t>н</w:t>
      </w:r>
      <w:r w:rsidRPr="005834F1">
        <w:rPr>
          <w:sz w:val="28"/>
          <w:szCs w:val="28"/>
        </w:rPr>
        <w:t>сування;</w:t>
      </w:r>
    </w:p>
    <w:p w:rsidR="0007402B" w:rsidRPr="005834F1" w:rsidRDefault="0007402B" w:rsidP="0007402B">
      <w:pPr>
        <w:numPr>
          <w:ilvl w:val="0"/>
          <w:numId w:val="6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вкладати кошти слід у ті інвестиції, очікувана рентабел</w:t>
      </w:r>
      <w:r w:rsidRPr="005834F1">
        <w:rPr>
          <w:sz w:val="28"/>
          <w:szCs w:val="28"/>
        </w:rPr>
        <w:t>ь</w:t>
      </w:r>
      <w:r w:rsidRPr="005834F1">
        <w:rPr>
          <w:sz w:val="28"/>
          <w:szCs w:val="28"/>
        </w:rPr>
        <w:t>ність яких є вищою, ніж рівноважна рентабельність;</w:t>
      </w:r>
    </w:p>
    <w:p w:rsidR="0007402B" w:rsidRPr="005834F1" w:rsidRDefault="0007402B" w:rsidP="0007402B">
      <w:pPr>
        <w:numPr>
          <w:ilvl w:val="0"/>
          <w:numId w:val="6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інвестори будуть байдужі щодо співвідношення необоротних та оборотних а</w:t>
      </w:r>
      <w:r w:rsidRPr="005834F1">
        <w:rPr>
          <w:sz w:val="28"/>
          <w:szCs w:val="28"/>
        </w:rPr>
        <w:t>к</w:t>
      </w:r>
      <w:r w:rsidRPr="005834F1">
        <w:rPr>
          <w:sz w:val="28"/>
          <w:szCs w:val="28"/>
        </w:rPr>
        <w:t>тивів підприємства.</w:t>
      </w:r>
    </w:p>
    <w:p w:rsidR="0007402B" w:rsidRPr="005834F1" w:rsidRDefault="0007402B" w:rsidP="0007402B">
      <w:pPr>
        <w:jc w:val="both"/>
        <w:rPr>
          <w:sz w:val="28"/>
          <w:szCs w:val="28"/>
        </w:rPr>
      </w:pPr>
      <w:r w:rsidRPr="005834F1">
        <w:rPr>
          <w:i/>
          <w:sz w:val="28"/>
          <w:szCs w:val="28"/>
        </w:rPr>
        <w:t xml:space="preserve">Тест 5. Згідно з моделлю оцінки дохідності активів </w:t>
      </w:r>
      <w:r w:rsidRPr="005834F1">
        <w:rPr>
          <w:sz w:val="28"/>
          <w:szCs w:val="28"/>
        </w:rPr>
        <w:t>(CAPM):</w:t>
      </w:r>
    </w:p>
    <w:p w:rsidR="0007402B" w:rsidRPr="005834F1" w:rsidRDefault="0007402B" w:rsidP="0007402B">
      <w:pPr>
        <w:numPr>
          <w:ilvl w:val="0"/>
          <w:numId w:val="7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ринкова ціна окремих акцій залежить від їх розрахункового (балансового) ку</w:t>
      </w:r>
      <w:r w:rsidRPr="005834F1">
        <w:rPr>
          <w:sz w:val="28"/>
          <w:szCs w:val="28"/>
        </w:rPr>
        <w:t>р</w:t>
      </w:r>
      <w:r w:rsidRPr="005834F1">
        <w:rPr>
          <w:sz w:val="28"/>
          <w:szCs w:val="28"/>
        </w:rPr>
        <w:t>су;</w:t>
      </w:r>
    </w:p>
    <w:p w:rsidR="0007402B" w:rsidRPr="005834F1" w:rsidRDefault="0007402B" w:rsidP="0007402B">
      <w:pPr>
        <w:numPr>
          <w:ilvl w:val="0"/>
          <w:numId w:val="7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ціна активів залежить від структури джерел їх придбання;</w:t>
      </w:r>
    </w:p>
    <w:p w:rsidR="0007402B" w:rsidRPr="005834F1" w:rsidRDefault="0007402B" w:rsidP="0007402B">
      <w:pPr>
        <w:numPr>
          <w:ilvl w:val="0"/>
          <w:numId w:val="7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 xml:space="preserve">кошти слід вкладати лише в </w:t>
      </w:r>
      <w:proofErr w:type="spellStart"/>
      <w:r w:rsidRPr="005834F1">
        <w:rPr>
          <w:sz w:val="28"/>
          <w:szCs w:val="28"/>
        </w:rPr>
        <w:t>безризикові</w:t>
      </w:r>
      <w:proofErr w:type="spellEnd"/>
      <w:r w:rsidRPr="005834F1">
        <w:rPr>
          <w:sz w:val="28"/>
          <w:szCs w:val="28"/>
        </w:rPr>
        <w:t xml:space="preserve"> активи;</w:t>
      </w:r>
    </w:p>
    <w:p w:rsidR="0007402B" w:rsidRPr="005834F1" w:rsidRDefault="0007402B" w:rsidP="0007402B">
      <w:pPr>
        <w:numPr>
          <w:ilvl w:val="0"/>
          <w:numId w:val="7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кошти слід вкладати в ті інвестиції, очікувана рентабел</w:t>
      </w:r>
      <w:r w:rsidRPr="005834F1">
        <w:rPr>
          <w:sz w:val="28"/>
          <w:szCs w:val="28"/>
        </w:rPr>
        <w:t>ь</w:t>
      </w:r>
      <w:r w:rsidRPr="005834F1">
        <w:rPr>
          <w:sz w:val="28"/>
          <w:szCs w:val="28"/>
        </w:rPr>
        <w:t>ність яких є вищою, ніж рівноважна рентабельність, розрахована за САРМ.</w:t>
      </w:r>
    </w:p>
    <w:p w:rsidR="0007402B" w:rsidRPr="005834F1" w:rsidRDefault="0007402B" w:rsidP="0007402B">
      <w:pPr>
        <w:jc w:val="both"/>
        <w:rPr>
          <w:i/>
          <w:spacing w:val="-4"/>
          <w:sz w:val="28"/>
          <w:szCs w:val="28"/>
        </w:rPr>
      </w:pPr>
      <w:r w:rsidRPr="005834F1">
        <w:rPr>
          <w:i/>
          <w:spacing w:val="-4"/>
          <w:sz w:val="28"/>
          <w:szCs w:val="28"/>
        </w:rPr>
        <w:t>Тест 6. Теорія агентських відносин при фінансуванні досл</w:t>
      </w:r>
      <w:r w:rsidRPr="005834F1">
        <w:rPr>
          <w:i/>
          <w:spacing w:val="-4"/>
          <w:sz w:val="28"/>
          <w:szCs w:val="28"/>
        </w:rPr>
        <w:t>і</w:t>
      </w:r>
      <w:r w:rsidRPr="005834F1">
        <w:rPr>
          <w:i/>
          <w:spacing w:val="-4"/>
          <w:sz w:val="28"/>
          <w:szCs w:val="28"/>
        </w:rPr>
        <w:t>джує:</w:t>
      </w:r>
    </w:p>
    <w:p w:rsidR="0007402B" w:rsidRPr="005834F1" w:rsidRDefault="0007402B" w:rsidP="0007402B">
      <w:pPr>
        <w:numPr>
          <w:ilvl w:val="0"/>
          <w:numId w:val="8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 xml:space="preserve">конфлікт інтересів між </w:t>
      </w:r>
      <w:proofErr w:type="spellStart"/>
      <w:r w:rsidRPr="005834F1">
        <w:rPr>
          <w:sz w:val="28"/>
          <w:szCs w:val="28"/>
        </w:rPr>
        <w:t>капіталодавцем</w:t>
      </w:r>
      <w:proofErr w:type="spellEnd"/>
      <w:r w:rsidRPr="005834F1">
        <w:rPr>
          <w:sz w:val="28"/>
          <w:szCs w:val="28"/>
        </w:rPr>
        <w:t xml:space="preserve"> та </w:t>
      </w:r>
      <w:proofErr w:type="spellStart"/>
      <w:r w:rsidRPr="005834F1">
        <w:rPr>
          <w:sz w:val="28"/>
          <w:szCs w:val="28"/>
        </w:rPr>
        <w:t>капіталоодерж</w:t>
      </w:r>
      <w:r w:rsidRPr="005834F1">
        <w:rPr>
          <w:sz w:val="28"/>
          <w:szCs w:val="28"/>
        </w:rPr>
        <w:t>у</w:t>
      </w:r>
      <w:r w:rsidRPr="005834F1">
        <w:rPr>
          <w:sz w:val="28"/>
          <w:szCs w:val="28"/>
        </w:rPr>
        <w:t>вачем</w:t>
      </w:r>
      <w:proofErr w:type="spellEnd"/>
      <w:r w:rsidRPr="005834F1">
        <w:rPr>
          <w:sz w:val="28"/>
          <w:szCs w:val="28"/>
        </w:rPr>
        <w:t>, який може виникнути в результаті асиметрії в інформ</w:t>
      </w:r>
      <w:r w:rsidRPr="005834F1">
        <w:rPr>
          <w:sz w:val="28"/>
          <w:szCs w:val="28"/>
        </w:rPr>
        <w:t>а</w:t>
      </w:r>
      <w:r w:rsidRPr="005834F1">
        <w:rPr>
          <w:sz w:val="28"/>
          <w:szCs w:val="28"/>
        </w:rPr>
        <w:t>ційному забезпеченні;</w:t>
      </w:r>
    </w:p>
    <w:p w:rsidR="0007402B" w:rsidRPr="005834F1" w:rsidRDefault="0007402B" w:rsidP="0007402B">
      <w:pPr>
        <w:numPr>
          <w:ilvl w:val="0"/>
          <w:numId w:val="8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агентські послуги фінансових посередників;</w:t>
      </w:r>
    </w:p>
    <w:p w:rsidR="0007402B" w:rsidRPr="005834F1" w:rsidRDefault="0007402B" w:rsidP="0007402B">
      <w:pPr>
        <w:numPr>
          <w:ilvl w:val="0"/>
          <w:numId w:val="8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способи оцінки дохідності активів;</w:t>
      </w:r>
    </w:p>
    <w:p w:rsidR="0007402B" w:rsidRPr="005834F1" w:rsidRDefault="0007402B" w:rsidP="0007402B">
      <w:pPr>
        <w:numPr>
          <w:ilvl w:val="0"/>
          <w:numId w:val="8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оптимізацію структури капіталу підприємства.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>Тест 7. Які з наведених тез характеризують теорію оптимізації портфеля і</w:t>
      </w:r>
      <w:r w:rsidRPr="005834F1">
        <w:rPr>
          <w:i/>
          <w:sz w:val="28"/>
          <w:szCs w:val="28"/>
        </w:rPr>
        <w:t>н</w:t>
      </w:r>
      <w:r w:rsidRPr="005834F1">
        <w:rPr>
          <w:i/>
          <w:sz w:val="28"/>
          <w:szCs w:val="28"/>
        </w:rPr>
        <w:t xml:space="preserve">вестицій (Г. </w:t>
      </w:r>
      <w:proofErr w:type="spellStart"/>
      <w:r w:rsidRPr="005834F1">
        <w:rPr>
          <w:i/>
          <w:sz w:val="28"/>
          <w:szCs w:val="28"/>
        </w:rPr>
        <w:t>Марковіц</w:t>
      </w:r>
      <w:proofErr w:type="spellEnd"/>
      <w:r w:rsidRPr="005834F1">
        <w:rPr>
          <w:i/>
          <w:sz w:val="28"/>
          <w:szCs w:val="28"/>
        </w:rPr>
        <w:t>):</w:t>
      </w:r>
    </w:p>
    <w:p w:rsidR="0007402B" w:rsidRPr="005834F1" w:rsidRDefault="0007402B" w:rsidP="0007402B">
      <w:pPr>
        <w:numPr>
          <w:ilvl w:val="0"/>
          <w:numId w:val="9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систематичний ризик може бути мінімізований шляхом диверсифікації інве</w:t>
      </w:r>
      <w:r w:rsidRPr="005834F1">
        <w:rPr>
          <w:sz w:val="28"/>
          <w:szCs w:val="28"/>
        </w:rPr>
        <w:t>с</w:t>
      </w:r>
      <w:r w:rsidRPr="005834F1">
        <w:rPr>
          <w:sz w:val="28"/>
          <w:szCs w:val="28"/>
        </w:rPr>
        <w:t>тиційного портфеля;</w:t>
      </w:r>
    </w:p>
    <w:p w:rsidR="0007402B" w:rsidRPr="005834F1" w:rsidRDefault="0007402B" w:rsidP="0007402B">
      <w:pPr>
        <w:numPr>
          <w:ilvl w:val="0"/>
          <w:numId w:val="9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зменшення несистематичного ризику портфеля інвестицій досягається за рах</w:t>
      </w:r>
      <w:r w:rsidRPr="005834F1">
        <w:rPr>
          <w:sz w:val="28"/>
          <w:szCs w:val="28"/>
        </w:rPr>
        <w:t>у</w:t>
      </w:r>
      <w:r w:rsidRPr="005834F1">
        <w:rPr>
          <w:sz w:val="28"/>
          <w:szCs w:val="28"/>
        </w:rPr>
        <w:t>нок його диверсифікації;</w:t>
      </w:r>
    </w:p>
    <w:p w:rsidR="0007402B" w:rsidRPr="005834F1" w:rsidRDefault="0007402B" w:rsidP="0007402B">
      <w:pPr>
        <w:numPr>
          <w:ilvl w:val="0"/>
          <w:numId w:val="9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lastRenderedPageBreak/>
        <w:t>рішення щодо фінансування та інвестування повинні прийматися узгодж</w:t>
      </w:r>
      <w:r w:rsidRPr="005834F1">
        <w:rPr>
          <w:sz w:val="28"/>
          <w:szCs w:val="28"/>
        </w:rPr>
        <w:t>е</w:t>
      </w:r>
      <w:r w:rsidRPr="005834F1">
        <w:rPr>
          <w:sz w:val="28"/>
          <w:szCs w:val="28"/>
        </w:rPr>
        <w:t>но;</w:t>
      </w:r>
    </w:p>
    <w:p w:rsidR="0007402B" w:rsidRPr="005834F1" w:rsidRDefault="0007402B" w:rsidP="0007402B">
      <w:pPr>
        <w:numPr>
          <w:ilvl w:val="0"/>
          <w:numId w:val="9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рівень заборгованості підприємства впливає на ціну залучення фінансових р</w:t>
      </w:r>
      <w:r w:rsidRPr="005834F1">
        <w:rPr>
          <w:sz w:val="28"/>
          <w:szCs w:val="28"/>
        </w:rPr>
        <w:t>е</w:t>
      </w:r>
      <w:r w:rsidRPr="005834F1">
        <w:rPr>
          <w:sz w:val="28"/>
          <w:szCs w:val="28"/>
        </w:rPr>
        <w:t>сурсів.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 xml:space="preserve">Тест 8. Згідно з концепцією </w:t>
      </w:r>
      <w:proofErr w:type="spellStart"/>
      <w:r w:rsidRPr="005834F1">
        <w:rPr>
          <w:i/>
          <w:sz w:val="28"/>
          <w:szCs w:val="28"/>
        </w:rPr>
        <w:t>Марковіца</w:t>
      </w:r>
      <w:proofErr w:type="spellEnd"/>
      <w:r w:rsidRPr="005834F1">
        <w:rPr>
          <w:i/>
          <w:sz w:val="28"/>
          <w:szCs w:val="28"/>
        </w:rPr>
        <w:t>, інвестиційний пор</w:t>
      </w:r>
      <w:r w:rsidRPr="005834F1">
        <w:rPr>
          <w:i/>
          <w:sz w:val="28"/>
          <w:szCs w:val="28"/>
        </w:rPr>
        <w:t>т</w:t>
      </w:r>
      <w:r w:rsidRPr="005834F1">
        <w:rPr>
          <w:i/>
          <w:sz w:val="28"/>
          <w:szCs w:val="28"/>
        </w:rPr>
        <w:t>фель слід формувати за рахунок:</w:t>
      </w:r>
    </w:p>
    <w:p w:rsidR="0007402B" w:rsidRPr="005834F1" w:rsidRDefault="0007402B" w:rsidP="0007402B">
      <w:pPr>
        <w:numPr>
          <w:ilvl w:val="0"/>
          <w:numId w:val="10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фінансових активів, прибутковість яких перебуває в прямій функціональній залежн</w:t>
      </w:r>
      <w:r w:rsidRPr="005834F1">
        <w:rPr>
          <w:sz w:val="28"/>
          <w:szCs w:val="28"/>
        </w:rPr>
        <w:t>о</w:t>
      </w:r>
      <w:r w:rsidRPr="005834F1">
        <w:rPr>
          <w:sz w:val="28"/>
          <w:szCs w:val="28"/>
        </w:rPr>
        <w:t>сті;</w:t>
      </w:r>
    </w:p>
    <w:p w:rsidR="0007402B" w:rsidRPr="005834F1" w:rsidRDefault="0007402B" w:rsidP="0007402B">
      <w:pPr>
        <w:numPr>
          <w:ilvl w:val="0"/>
          <w:numId w:val="10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активів з максимальним кореляційним зв’язком;</w:t>
      </w:r>
    </w:p>
    <w:p w:rsidR="0007402B" w:rsidRPr="005834F1" w:rsidRDefault="0007402B" w:rsidP="0007402B">
      <w:pPr>
        <w:numPr>
          <w:ilvl w:val="0"/>
          <w:numId w:val="10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комбінації активів з мінімальним кореляційним зв’язком між рівнями їх ре</w:t>
      </w:r>
      <w:r w:rsidRPr="005834F1">
        <w:rPr>
          <w:sz w:val="28"/>
          <w:szCs w:val="28"/>
        </w:rPr>
        <w:t>н</w:t>
      </w:r>
      <w:r w:rsidRPr="005834F1">
        <w:rPr>
          <w:sz w:val="28"/>
          <w:szCs w:val="28"/>
        </w:rPr>
        <w:t>табельності;</w:t>
      </w:r>
    </w:p>
    <w:p w:rsidR="0007402B" w:rsidRPr="005834F1" w:rsidRDefault="0007402B" w:rsidP="0007402B">
      <w:pPr>
        <w:numPr>
          <w:ilvl w:val="0"/>
          <w:numId w:val="10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активів із середнім рівнем рентабельності.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pacing w:val="-4"/>
          <w:sz w:val="28"/>
          <w:szCs w:val="28"/>
        </w:rPr>
        <w:t>Тест 9. Основними зовнішніми користувачами фінансової</w:t>
      </w:r>
      <w:r w:rsidRPr="005834F1">
        <w:rPr>
          <w:i/>
          <w:sz w:val="28"/>
          <w:szCs w:val="28"/>
        </w:rPr>
        <w:t xml:space="preserve"> звіт</w:t>
      </w:r>
      <w:r w:rsidRPr="005834F1">
        <w:rPr>
          <w:i/>
          <w:sz w:val="28"/>
          <w:szCs w:val="28"/>
        </w:rPr>
        <w:softHyphen/>
        <w:t>ності підприєм</w:t>
      </w:r>
      <w:r w:rsidRPr="005834F1">
        <w:rPr>
          <w:i/>
          <w:sz w:val="28"/>
          <w:szCs w:val="28"/>
        </w:rPr>
        <w:t>с</w:t>
      </w:r>
      <w:r w:rsidRPr="005834F1">
        <w:rPr>
          <w:i/>
          <w:sz w:val="28"/>
          <w:szCs w:val="28"/>
        </w:rPr>
        <w:t>тва є:</w:t>
      </w:r>
    </w:p>
    <w:p w:rsidR="0007402B" w:rsidRPr="005834F1" w:rsidRDefault="0007402B" w:rsidP="0007402B">
      <w:pPr>
        <w:numPr>
          <w:ilvl w:val="0"/>
          <w:numId w:val="11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власники підприємства;</w:t>
      </w:r>
    </w:p>
    <w:p w:rsidR="0007402B" w:rsidRPr="005834F1" w:rsidRDefault="0007402B" w:rsidP="0007402B">
      <w:pPr>
        <w:numPr>
          <w:ilvl w:val="0"/>
          <w:numId w:val="11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податкові органи;</w:t>
      </w:r>
    </w:p>
    <w:p w:rsidR="0007402B" w:rsidRPr="005834F1" w:rsidRDefault="0007402B" w:rsidP="0007402B">
      <w:pPr>
        <w:numPr>
          <w:ilvl w:val="0"/>
          <w:numId w:val="11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статистичні органи;</w:t>
      </w:r>
    </w:p>
    <w:p w:rsidR="0007402B" w:rsidRPr="005834F1" w:rsidRDefault="0007402B" w:rsidP="0007402B">
      <w:pPr>
        <w:numPr>
          <w:ilvl w:val="0"/>
          <w:numId w:val="11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фінансові менеджери.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>Тест 10. Основними функціональними блоками фінансового менеджменту є т</w:t>
      </w:r>
      <w:r w:rsidRPr="005834F1">
        <w:rPr>
          <w:i/>
          <w:sz w:val="28"/>
          <w:szCs w:val="28"/>
        </w:rPr>
        <w:t>а</w:t>
      </w:r>
      <w:r w:rsidRPr="005834F1">
        <w:rPr>
          <w:i/>
          <w:sz w:val="28"/>
          <w:szCs w:val="28"/>
        </w:rPr>
        <w:t>кі:</w:t>
      </w:r>
    </w:p>
    <w:p w:rsidR="0007402B" w:rsidRPr="005834F1" w:rsidRDefault="0007402B" w:rsidP="0007402B">
      <w:pPr>
        <w:numPr>
          <w:ilvl w:val="0"/>
          <w:numId w:val="1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фінансовий контролінг;</w:t>
      </w:r>
    </w:p>
    <w:p w:rsidR="0007402B" w:rsidRPr="005834F1" w:rsidRDefault="0007402B" w:rsidP="0007402B">
      <w:pPr>
        <w:numPr>
          <w:ilvl w:val="0"/>
          <w:numId w:val="1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управління персоналом;</w:t>
      </w:r>
    </w:p>
    <w:p w:rsidR="0007402B" w:rsidRPr="005834F1" w:rsidRDefault="0007402B" w:rsidP="0007402B">
      <w:pPr>
        <w:numPr>
          <w:ilvl w:val="0"/>
          <w:numId w:val="1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експертиза діяльності підприємства на предмет відповідн</w:t>
      </w:r>
      <w:r w:rsidRPr="005834F1">
        <w:rPr>
          <w:sz w:val="28"/>
          <w:szCs w:val="28"/>
        </w:rPr>
        <w:t>о</w:t>
      </w:r>
      <w:r w:rsidRPr="005834F1">
        <w:rPr>
          <w:sz w:val="28"/>
          <w:szCs w:val="28"/>
        </w:rPr>
        <w:t>сті законодавству;</w:t>
      </w:r>
    </w:p>
    <w:p w:rsidR="0007402B" w:rsidRPr="005834F1" w:rsidRDefault="0007402B" w:rsidP="0007402B">
      <w:pPr>
        <w:numPr>
          <w:ilvl w:val="0"/>
          <w:numId w:val="12"/>
        </w:numPr>
        <w:tabs>
          <w:tab w:val="clear" w:pos="661"/>
          <w:tab w:val="num" w:pos="567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контроль якості.</w:t>
      </w:r>
    </w:p>
    <w:p w:rsidR="0007402B" w:rsidRPr="005834F1" w:rsidRDefault="0007402B" w:rsidP="0007402B">
      <w:pPr>
        <w:jc w:val="both"/>
        <w:rPr>
          <w:i/>
          <w:sz w:val="28"/>
          <w:szCs w:val="28"/>
        </w:rPr>
      </w:pPr>
      <w:r w:rsidRPr="005834F1">
        <w:rPr>
          <w:i/>
          <w:sz w:val="28"/>
          <w:szCs w:val="28"/>
        </w:rPr>
        <w:t>Тест 11. Децентралізація повноважень управління фінансами в розрізі окремих об’єктів, секторів, регіонів передбачається таким типом організаційної структ</w:t>
      </w:r>
      <w:r w:rsidRPr="005834F1">
        <w:rPr>
          <w:i/>
          <w:sz w:val="28"/>
          <w:szCs w:val="28"/>
        </w:rPr>
        <w:t>у</w:t>
      </w:r>
      <w:r w:rsidRPr="005834F1">
        <w:rPr>
          <w:i/>
          <w:sz w:val="28"/>
          <w:szCs w:val="28"/>
        </w:rPr>
        <w:t>ри підприємства:</w:t>
      </w:r>
    </w:p>
    <w:p w:rsidR="0007402B" w:rsidRPr="005834F1" w:rsidRDefault="0007402B" w:rsidP="0007402B">
      <w:pPr>
        <w:numPr>
          <w:ilvl w:val="0"/>
          <w:numId w:val="13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функціональна структура;</w:t>
      </w:r>
    </w:p>
    <w:p w:rsidR="0007402B" w:rsidRPr="005834F1" w:rsidRDefault="0007402B" w:rsidP="0007402B">
      <w:pPr>
        <w:numPr>
          <w:ilvl w:val="0"/>
          <w:numId w:val="13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proofErr w:type="spellStart"/>
      <w:r w:rsidRPr="005834F1">
        <w:rPr>
          <w:sz w:val="28"/>
          <w:szCs w:val="28"/>
        </w:rPr>
        <w:t>дивізіональна</w:t>
      </w:r>
      <w:proofErr w:type="spellEnd"/>
      <w:r w:rsidRPr="005834F1">
        <w:rPr>
          <w:sz w:val="28"/>
          <w:szCs w:val="28"/>
        </w:rPr>
        <w:t xml:space="preserve"> структура;</w:t>
      </w:r>
    </w:p>
    <w:p w:rsidR="0007402B" w:rsidRPr="005834F1" w:rsidRDefault="0007402B" w:rsidP="0007402B">
      <w:pPr>
        <w:numPr>
          <w:ilvl w:val="0"/>
          <w:numId w:val="13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матрична структура;</w:t>
      </w:r>
    </w:p>
    <w:p w:rsidR="0007402B" w:rsidRPr="005834F1" w:rsidRDefault="0007402B" w:rsidP="0007402B">
      <w:pPr>
        <w:numPr>
          <w:ilvl w:val="0"/>
          <w:numId w:val="13"/>
        </w:numPr>
        <w:tabs>
          <w:tab w:val="clear" w:pos="661"/>
          <w:tab w:val="num" w:pos="560"/>
        </w:tabs>
        <w:overflowPunct/>
        <w:autoSpaceDE/>
        <w:autoSpaceDN/>
        <w:adjustRightInd/>
        <w:ind w:firstLine="0"/>
        <w:jc w:val="both"/>
        <w:textAlignment w:val="auto"/>
        <w:rPr>
          <w:sz w:val="28"/>
          <w:szCs w:val="28"/>
        </w:rPr>
      </w:pPr>
      <w:r w:rsidRPr="005834F1">
        <w:rPr>
          <w:sz w:val="28"/>
          <w:szCs w:val="28"/>
        </w:rPr>
        <w:t>усіма переліченими.</w:t>
      </w:r>
    </w:p>
    <w:p w:rsidR="0007402B" w:rsidRDefault="0007402B" w:rsidP="0007402B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7402B" w:rsidRPr="00FB0C96" w:rsidRDefault="0007402B" w:rsidP="0007402B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FB0C96">
        <w:rPr>
          <w:rFonts w:ascii="Times New Roman" w:hAnsi="Times New Roman"/>
          <w:sz w:val="28"/>
          <w:szCs w:val="28"/>
          <w:u w:val="single"/>
        </w:rPr>
        <w:t>Рекомендована література</w:t>
      </w:r>
    </w:p>
    <w:p w:rsidR="0007402B" w:rsidRPr="000568A5" w:rsidRDefault="0007402B" w:rsidP="0007402B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0568A5">
        <w:rPr>
          <w:sz w:val="28"/>
          <w:szCs w:val="28"/>
        </w:rPr>
        <w:t xml:space="preserve">Господарський кодекс України від </w:t>
      </w:r>
      <w:r w:rsidRPr="000568A5">
        <w:rPr>
          <w:sz w:val="28"/>
          <w:bdr w:val="none" w:sz="0" w:space="0" w:color="auto" w:frame="1"/>
          <w:shd w:val="clear" w:color="auto" w:fill="FFFFFF"/>
        </w:rPr>
        <w:t>16.01.2003</w:t>
      </w:r>
      <w:r w:rsidRPr="000568A5">
        <w:rPr>
          <w:rStyle w:val="apple-converted-space"/>
          <w:sz w:val="28"/>
          <w:shd w:val="clear" w:color="auto" w:fill="FFFFFF"/>
        </w:rPr>
        <w:t> </w:t>
      </w:r>
      <w:r w:rsidRPr="000568A5">
        <w:rPr>
          <w:sz w:val="28"/>
          <w:shd w:val="clear" w:color="auto" w:fill="FFFFFF"/>
        </w:rPr>
        <w:t>№</w:t>
      </w:r>
      <w:r w:rsidRPr="000568A5">
        <w:rPr>
          <w:rStyle w:val="apple-converted-space"/>
          <w:sz w:val="28"/>
          <w:shd w:val="clear" w:color="auto" w:fill="FFFFFF"/>
        </w:rPr>
        <w:t> </w:t>
      </w:r>
      <w:r w:rsidRPr="000568A5">
        <w:rPr>
          <w:bCs/>
          <w:sz w:val="28"/>
          <w:bdr w:val="none" w:sz="0" w:space="0" w:color="auto" w:frame="1"/>
          <w:shd w:val="clear" w:color="auto" w:fill="FFFFFF"/>
        </w:rPr>
        <w:t>436-IV</w:t>
      </w:r>
      <w:r w:rsidRPr="000568A5">
        <w:rPr>
          <w:sz w:val="40"/>
          <w:szCs w:val="28"/>
        </w:rPr>
        <w:t xml:space="preserve"> </w:t>
      </w:r>
      <w:r w:rsidRPr="000568A5">
        <w:rPr>
          <w:bCs/>
          <w:sz w:val="28"/>
          <w:szCs w:val="28"/>
        </w:rPr>
        <w:t>[Електронний ресурс].</w:t>
      </w:r>
      <w:r w:rsidRPr="000568A5">
        <w:rPr>
          <w:sz w:val="28"/>
          <w:szCs w:val="28"/>
        </w:rPr>
        <w:t xml:space="preserve"> – Режим доступу :</w:t>
      </w:r>
      <w:r w:rsidRPr="000568A5">
        <w:rPr>
          <w:sz w:val="40"/>
          <w:szCs w:val="28"/>
        </w:rPr>
        <w:t xml:space="preserve"> </w:t>
      </w:r>
      <w:r w:rsidRPr="000568A5">
        <w:rPr>
          <w:sz w:val="28"/>
          <w:szCs w:val="28"/>
        </w:rPr>
        <w:t>http://zakon4.rada.gov.ua/laws/main/436-15</w:t>
      </w:r>
    </w:p>
    <w:p w:rsidR="0007402B" w:rsidRPr="00C522B9" w:rsidRDefault="0007402B" w:rsidP="0007402B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noProof/>
          <w:sz w:val="28"/>
          <w:szCs w:val="28"/>
        </w:rPr>
      </w:pPr>
      <w:r w:rsidRPr="001E4696">
        <w:rPr>
          <w:noProof/>
          <w:sz w:val="28"/>
          <w:szCs w:val="28"/>
        </w:rPr>
        <w:t>Терещенко О. О.</w:t>
      </w:r>
      <w:r>
        <w:rPr>
          <w:noProof/>
          <w:sz w:val="28"/>
          <w:szCs w:val="28"/>
        </w:rPr>
        <w:t xml:space="preserve"> </w:t>
      </w:r>
      <w:r w:rsidRPr="001E4696">
        <w:rPr>
          <w:noProof/>
          <w:sz w:val="28"/>
          <w:szCs w:val="28"/>
        </w:rPr>
        <w:t>Фінансова</w:t>
      </w:r>
      <w:r>
        <w:rPr>
          <w:noProof/>
          <w:sz w:val="28"/>
          <w:szCs w:val="28"/>
        </w:rPr>
        <w:t xml:space="preserve"> </w:t>
      </w:r>
      <w:r w:rsidRPr="001E4696">
        <w:rPr>
          <w:sz w:val="28"/>
          <w:szCs w:val="28"/>
        </w:rPr>
        <w:t>діяльність суб’єктів господарювання</w:t>
      </w:r>
      <w:r>
        <w:rPr>
          <w:sz w:val="28"/>
          <w:szCs w:val="28"/>
        </w:rPr>
        <w:t xml:space="preserve">: </w:t>
      </w:r>
      <w:r w:rsidRPr="001E4696">
        <w:rPr>
          <w:noProof/>
          <w:sz w:val="28"/>
          <w:szCs w:val="28"/>
        </w:rPr>
        <w:t>Навч. посібник. — К.: КНЕУ, 200</w:t>
      </w:r>
      <w:r>
        <w:rPr>
          <w:noProof/>
          <w:sz w:val="28"/>
          <w:szCs w:val="28"/>
        </w:rPr>
        <w:t>3</w:t>
      </w:r>
      <w:r w:rsidRPr="001E469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– С. 11- 55.</w:t>
      </w:r>
    </w:p>
    <w:p w:rsidR="0007402B" w:rsidRPr="007941D2" w:rsidRDefault="0007402B" w:rsidP="0007402B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noProof/>
          <w:sz w:val="28"/>
          <w:szCs w:val="28"/>
        </w:rPr>
      </w:pPr>
      <w:r w:rsidRPr="00FA7D1E">
        <w:rPr>
          <w:noProof/>
          <w:sz w:val="28"/>
          <w:szCs w:val="28"/>
        </w:rPr>
        <w:t xml:space="preserve"> Кравчук О. М., Лещук В. П. Фінансова діяльність суб’єктів підприємництва: Навч. посіб. — К.: Центр учбової літератури, 2010. —</w:t>
      </w:r>
      <w:r>
        <w:rPr>
          <w:noProof/>
          <w:sz w:val="28"/>
          <w:szCs w:val="28"/>
        </w:rPr>
        <w:t xml:space="preserve"> </w:t>
      </w:r>
      <w:r w:rsidRPr="00FA7D1E">
        <w:rPr>
          <w:noProof/>
          <w:sz w:val="28"/>
          <w:szCs w:val="28"/>
        </w:rPr>
        <w:t>С.</w:t>
      </w:r>
      <w:r w:rsidRPr="0004075A">
        <w:rPr>
          <w:sz w:val="28"/>
          <w:szCs w:val="28"/>
        </w:rPr>
        <w:t xml:space="preserve"> </w:t>
      </w:r>
      <w:r w:rsidRPr="00250D47">
        <w:rPr>
          <w:sz w:val="28"/>
          <w:szCs w:val="28"/>
        </w:rPr>
        <w:t>9 – 49</w:t>
      </w:r>
    </w:p>
    <w:p w:rsidR="0007402B" w:rsidRPr="00572823" w:rsidRDefault="0007402B" w:rsidP="0007402B">
      <w:pPr>
        <w:pStyle w:val="21"/>
        <w:numPr>
          <w:ilvl w:val="0"/>
          <w:numId w:val="14"/>
        </w:numPr>
        <w:snapToGrid w:val="0"/>
        <w:spacing w:after="0" w:line="240" w:lineRule="auto"/>
        <w:jc w:val="both"/>
        <w:rPr>
          <w:sz w:val="28"/>
          <w:szCs w:val="28"/>
        </w:rPr>
      </w:pPr>
      <w:r w:rsidRPr="0004075A">
        <w:rPr>
          <w:sz w:val="28"/>
          <w:szCs w:val="28"/>
          <w:lang w:val="uk-UA"/>
        </w:rPr>
        <w:t xml:space="preserve"> Філіна Г.І. Фінансова діяльність суб’єктів господарювання. 2</w:t>
      </w:r>
      <w:r>
        <w:rPr>
          <w:sz w:val="28"/>
          <w:szCs w:val="28"/>
          <w:lang w:val="uk-UA"/>
        </w:rPr>
        <w:t>-</w:t>
      </w:r>
      <w:r w:rsidRPr="0004075A">
        <w:rPr>
          <w:sz w:val="28"/>
          <w:szCs w:val="28"/>
          <w:lang w:val="uk-UA"/>
        </w:rPr>
        <w:t xml:space="preserve">ге вид., перероб. та </w:t>
      </w:r>
      <w:proofErr w:type="spellStart"/>
      <w:r w:rsidRPr="0004075A">
        <w:rPr>
          <w:sz w:val="28"/>
          <w:szCs w:val="28"/>
          <w:lang w:val="uk-UA"/>
        </w:rPr>
        <w:t>допов</w:t>
      </w:r>
      <w:proofErr w:type="spellEnd"/>
      <w:r w:rsidRPr="0004075A">
        <w:rPr>
          <w:sz w:val="28"/>
          <w:szCs w:val="28"/>
          <w:lang w:val="uk-UA"/>
        </w:rPr>
        <w:t xml:space="preserve">. </w:t>
      </w:r>
      <w:proofErr w:type="spellStart"/>
      <w:r w:rsidRPr="00D170F6">
        <w:rPr>
          <w:sz w:val="28"/>
          <w:szCs w:val="28"/>
        </w:rPr>
        <w:t>Навч</w:t>
      </w:r>
      <w:proofErr w:type="spellEnd"/>
      <w:r w:rsidRPr="00D170F6">
        <w:rPr>
          <w:sz w:val="28"/>
          <w:szCs w:val="28"/>
        </w:rPr>
        <w:t xml:space="preserve">. пос. – К.: Центр </w:t>
      </w:r>
      <w:proofErr w:type="spellStart"/>
      <w:r w:rsidRPr="00D170F6">
        <w:rPr>
          <w:sz w:val="28"/>
          <w:szCs w:val="28"/>
        </w:rPr>
        <w:t>учбової</w:t>
      </w:r>
      <w:proofErr w:type="spellEnd"/>
      <w:r w:rsidRPr="00D170F6">
        <w:rPr>
          <w:sz w:val="28"/>
          <w:szCs w:val="28"/>
        </w:rPr>
        <w:t xml:space="preserve"> </w:t>
      </w:r>
      <w:proofErr w:type="spellStart"/>
      <w:r w:rsidRPr="00D170F6">
        <w:rPr>
          <w:sz w:val="28"/>
          <w:szCs w:val="28"/>
        </w:rPr>
        <w:t>літератури</w:t>
      </w:r>
      <w:proofErr w:type="spellEnd"/>
      <w:r w:rsidRPr="00D170F6">
        <w:rPr>
          <w:sz w:val="28"/>
          <w:szCs w:val="28"/>
        </w:rPr>
        <w:t>, 2009. –С.</w:t>
      </w:r>
      <w:r w:rsidRPr="0004075A">
        <w:rPr>
          <w:sz w:val="28"/>
          <w:szCs w:val="28"/>
          <w:lang w:val="uk-UA"/>
        </w:rPr>
        <w:t xml:space="preserve"> </w:t>
      </w:r>
      <w:r w:rsidRPr="00250D47">
        <w:rPr>
          <w:sz w:val="28"/>
          <w:szCs w:val="28"/>
          <w:lang w:val="uk-UA"/>
        </w:rPr>
        <w:t>8 – 32</w:t>
      </w:r>
    </w:p>
    <w:p w:rsidR="0007402B" w:rsidRPr="00572823" w:rsidRDefault="0007402B" w:rsidP="0007402B">
      <w:pPr>
        <w:pStyle w:val="2"/>
        <w:keepNext w:val="0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0" w:after="0"/>
        <w:jc w:val="both"/>
        <w:textAlignment w:val="auto"/>
        <w:rPr>
          <w:rFonts w:ascii="Times New Roman" w:hAnsi="Times New Roman" w:cs="Times New Roman"/>
          <w:b w:val="0"/>
          <w:i w:val="0"/>
          <w:sz w:val="22"/>
          <w:shd w:val="clear" w:color="auto" w:fill="FFFFFF"/>
        </w:rPr>
      </w:pPr>
      <w:r w:rsidRPr="00572823">
        <w:rPr>
          <w:rFonts w:ascii="Times New Roman" w:hAnsi="Times New Roman" w:cs="Times New Roman"/>
          <w:b w:val="0"/>
          <w:i w:val="0"/>
        </w:rPr>
        <w:t xml:space="preserve">Васильчук І.П. Фінансова діяльність суб’єктів підприємництва / </w:t>
      </w:r>
      <w:proofErr w:type="spellStart"/>
      <w:r w:rsidRPr="00572823">
        <w:rPr>
          <w:rFonts w:ascii="Times New Roman" w:hAnsi="Times New Roman" w:cs="Times New Roman"/>
          <w:b w:val="0"/>
          <w:i w:val="0"/>
        </w:rPr>
        <w:t>І.П.Васильчук</w:t>
      </w:r>
      <w:proofErr w:type="spellEnd"/>
      <w:r w:rsidRPr="00572823">
        <w:rPr>
          <w:rFonts w:ascii="Times New Roman" w:hAnsi="Times New Roman" w:cs="Times New Roman"/>
          <w:b w:val="0"/>
          <w:i w:val="0"/>
        </w:rPr>
        <w:t>, Т.П. Якимчук, Н.Є. Крупська. / Навчально-методичний посібник. – Львів: “Магнолія-2006”, 2013. – 336 с.</w:t>
      </w:r>
    </w:p>
    <w:p w:rsidR="0007402B" w:rsidRPr="000568A5" w:rsidRDefault="0007402B" w:rsidP="0007402B">
      <w:pPr>
        <w:pStyle w:val="21"/>
        <w:numPr>
          <w:ilvl w:val="0"/>
          <w:numId w:val="14"/>
        </w:numPr>
        <w:snapToGrid w:val="0"/>
        <w:spacing w:after="0" w:line="240" w:lineRule="auto"/>
        <w:jc w:val="both"/>
        <w:rPr>
          <w:sz w:val="28"/>
          <w:szCs w:val="28"/>
        </w:rPr>
      </w:pPr>
      <w:proofErr w:type="spellStart"/>
      <w:r w:rsidRPr="000568A5">
        <w:rPr>
          <w:bCs/>
          <w:sz w:val="28"/>
          <w:szCs w:val="28"/>
        </w:rPr>
        <w:lastRenderedPageBreak/>
        <w:t>Фінансова</w:t>
      </w:r>
      <w:proofErr w:type="spellEnd"/>
      <w:r w:rsidRPr="000568A5">
        <w:rPr>
          <w:rStyle w:val="apple-converted-space"/>
          <w:bCs/>
          <w:sz w:val="28"/>
          <w:szCs w:val="28"/>
        </w:rPr>
        <w:t> </w:t>
      </w:r>
      <w:proofErr w:type="spellStart"/>
      <w:r w:rsidRPr="000568A5">
        <w:rPr>
          <w:bCs/>
          <w:sz w:val="28"/>
          <w:szCs w:val="28"/>
        </w:rPr>
        <w:t>діяльність</w:t>
      </w:r>
      <w:proofErr w:type="spellEnd"/>
      <w:r w:rsidRPr="000568A5">
        <w:rPr>
          <w:rStyle w:val="apple-converted-space"/>
          <w:bCs/>
          <w:sz w:val="28"/>
          <w:szCs w:val="28"/>
        </w:rPr>
        <w:t> </w:t>
      </w:r>
      <w:proofErr w:type="spellStart"/>
      <w:r w:rsidRPr="000568A5">
        <w:rPr>
          <w:bCs/>
          <w:sz w:val="28"/>
          <w:szCs w:val="28"/>
        </w:rPr>
        <w:t>суб'єктів</w:t>
      </w:r>
      <w:proofErr w:type="spellEnd"/>
      <w:r w:rsidRPr="000568A5">
        <w:rPr>
          <w:rStyle w:val="apple-converted-space"/>
          <w:sz w:val="28"/>
          <w:szCs w:val="28"/>
        </w:rPr>
        <w:t> </w:t>
      </w:r>
      <w:proofErr w:type="spellStart"/>
      <w:r w:rsidRPr="000568A5">
        <w:rPr>
          <w:bCs/>
          <w:sz w:val="28"/>
          <w:szCs w:val="28"/>
        </w:rPr>
        <w:t>господарюванн</w:t>
      </w:r>
      <w:r w:rsidRPr="000568A5">
        <w:rPr>
          <w:sz w:val="28"/>
          <w:szCs w:val="28"/>
        </w:rPr>
        <w:t>я</w:t>
      </w:r>
      <w:proofErr w:type="spellEnd"/>
      <w:r w:rsidRPr="000568A5">
        <w:rPr>
          <w:sz w:val="28"/>
          <w:szCs w:val="28"/>
        </w:rPr>
        <w:t xml:space="preserve"> [Текст</w:t>
      </w:r>
      <w:proofErr w:type="gramStart"/>
      <w:r w:rsidRPr="000568A5">
        <w:rPr>
          <w:sz w:val="28"/>
          <w:szCs w:val="28"/>
        </w:rPr>
        <w:t>] :</w:t>
      </w:r>
      <w:proofErr w:type="gramEnd"/>
      <w:r w:rsidRPr="000568A5">
        <w:rPr>
          <w:sz w:val="28"/>
          <w:szCs w:val="28"/>
        </w:rPr>
        <w:t xml:space="preserve"> </w:t>
      </w:r>
      <w:proofErr w:type="spellStart"/>
      <w:r w:rsidRPr="000568A5">
        <w:rPr>
          <w:sz w:val="28"/>
          <w:szCs w:val="28"/>
        </w:rPr>
        <w:t>підручник</w:t>
      </w:r>
      <w:proofErr w:type="spellEnd"/>
      <w:r w:rsidRPr="000568A5">
        <w:rPr>
          <w:sz w:val="28"/>
          <w:szCs w:val="28"/>
        </w:rPr>
        <w:t xml:space="preserve"> / [Л. О. </w:t>
      </w:r>
      <w:proofErr w:type="spellStart"/>
      <w:r w:rsidRPr="000568A5">
        <w:rPr>
          <w:sz w:val="28"/>
          <w:szCs w:val="28"/>
        </w:rPr>
        <w:t>Омелянович</w:t>
      </w:r>
      <w:proofErr w:type="spellEnd"/>
      <w:r w:rsidRPr="000568A5">
        <w:rPr>
          <w:sz w:val="28"/>
          <w:szCs w:val="28"/>
        </w:rPr>
        <w:t xml:space="preserve"> та </w:t>
      </w:r>
      <w:proofErr w:type="spellStart"/>
      <w:r w:rsidRPr="000568A5">
        <w:rPr>
          <w:sz w:val="28"/>
          <w:szCs w:val="28"/>
        </w:rPr>
        <w:t>ін</w:t>
      </w:r>
      <w:proofErr w:type="spellEnd"/>
      <w:r w:rsidRPr="000568A5">
        <w:rPr>
          <w:sz w:val="28"/>
          <w:szCs w:val="28"/>
        </w:rPr>
        <w:t xml:space="preserve">.] ; за ред. д-ра </w:t>
      </w:r>
      <w:proofErr w:type="spellStart"/>
      <w:r w:rsidRPr="000568A5">
        <w:rPr>
          <w:sz w:val="28"/>
          <w:szCs w:val="28"/>
        </w:rPr>
        <w:t>екон</w:t>
      </w:r>
      <w:proofErr w:type="spellEnd"/>
      <w:r w:rsidRPr="000568A5">
        <w:rPr>
          <w:sz w:val="28"/>
          <w:szCs w:val="28"/>
        </w:rPr>
        <w:t xml:space="preserve">. наук, проф. Л. О. </w:t>
      </w:r>
      <w:proofErr w:type="spellStart"/>
      <w:r w:rsidRPr="000568A5">
        <w:rPr>
          <w:sz w:val="28"/>
          <w:szCs w:val="28"/>
        </w:rPr>
        <w:t>Омелянович</w:t>
      </w:r>
      <w:proofErr w:type="spellEnd"/>
      <w:r w:rsidRPr="000568A5">
        <w:rPr>
          <w:sz w:val="28"/>
          <w:szCs w:val="28"/>
        </w:rPr>
        <w:t xml:space="preserve">. - 3-тє вид., </w:t>
      </w:r>
      <w:proofErr w:type="spellStart"/>
      <w:r w:rsidRPr="000568A5">
        <w:rPr>
          <w:sz w:val="28"/>
          <w:szCs w:val="28"/>
        </w:rPr>
        <w:t>перероб</w:t>
      </w:r>
      <w:proofErr w:type="spellEnd"/>
      <w:r w:rsidRPr="000568A5">
        <w:rPr>
          <w:sz w:val="28"/>
          <w:szCs w:val="28"/>
        </w:rPr>
        <w:t xml:space="preserve">. і </w:t>
      </w:r>
      <w:proofErr w:type="spellStart"/>
      <w:r w:rsidRPr="000568A5">
        <w:rPr>
          <w:sz w:val="28"/>
          <w:szCs w:val="28"/>
        </w:rPr>
        <w:t>допов</w:t>
      </w:r>
      <w:proofErr w:type="spellEnd"/>
      <w:r w:rsidRPr="000568A5">
        <w:rPr>
          <w:sz w:val="28"/>
          <w:szCs w:val="28"/>
        </w:rPr>
        <w:t xml:space="preserve">. - </w:t>
      </w:r>
      <w:proofErr w:type="gramStart"/>
      <w:r w:rsidRPr="000568A5">
        <w:rPr>
          <w:sz w:val="28"/>
          <w:szCs w:val="28"/>
        </w:rPr>
        <w:t>К. :</w:t>
      </w:r>
      <w:proofErr w:type="gramEnd"/>
      <w:r w:rsidRPr="000568A5">
        <w:rPr>
          <w:sz w:val="28"/>
          <w:szCs w:val="28"/>
        </w:rPr>
        <w:t xml:space="preserve"> </w:t>
      </w:r>
      <w:proofErr w:type="spellStart"/>
      <w:r w:rsidRPr="000568A5">
        <w:rPr>
          <w:sz w:val="28"/>
          <w:szCs w:val="28"/>
        </w:rPr>
        <w:t>Знання</w:t>
      </w:r>
      <w:proofErr w:type="spellEnd"/>
      <w:r w:rsidRPr="000568A5">
        <w:rPr>
          <w:sz w:val="28"/>
          <w:szCs w:val="28"/>
        </w:rPr>
        <w:t>, 2011. - 231 с.</w:t>
      </w:r>
    </w:p>
    <w:p w:rsidR="003212B6" w:rsidRPr="0007402B" w:rsidRDefault="003212B6">
      <w:pPr>
        <w:rPr>
          <w:lang w:val="ru-RU"/>
        </w:rPr>
      </w:pPr>
    </w:p>
    <w:sectPr w:rsidR="003212B6" w:rsidRPr="000740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9D1"/>
    <w:multiLevelType w:val="singleLevel"/>
    <w:tmpl w:val="17AEB1D8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</w:abstractNum>
  <w:abstractNum w:abstractNumId="1" w15:restartNumberingAfterBreak="0">
    <w:nsid w:val="010B2EC3"/>
    <w:multiLevelType w:val="singleLevel"/>
    <w:tmpl w:val="764E32E8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2" w15:restartNumberingAfterBreak="0">
    <w:nsid w:val="275A5C50"/>
    <w:multiLevelType w:val="singleLevel"/>
    <w:tmpl w:val="08CAAD66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3" w15:restartNumberingAfterBreak="0">
    <w:nsid w:val="2A245076"/>
    <w:multiLevelType w:val="singleLevel"/>
    <w:tmpl w:val="70806742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4" w15:restartNumberingAfterBreak="0">
    <w:nsid w:val="33917818"/>
    <w:multiLevelType w:val="singleLevel"/>
    <w:tmpl w:val="1600644A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5" w15:restartNumberingAfterBreak="0">
    <w:nsid w:val="4C9941F4"/>
    <w:multiLevelType w:val="singleLevel"/>
    <w:tmpl w:val="861C6D5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4DD82074"/>
    <w:multiLevelType w:val="singleLevel"/>
    <w:tmpl w:val="C394822E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7" w15:restartNumberingAfterBreak="0">
    <w:nsid w:val="4EDA410B"/>
    <w:multiLevelType w:val="singleLevel"/>
    <w:tmpl w:val="A720F982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8" w15:restartNumberingAfterBreak="0">
    <w:nsid w:val="4F0414DF"/>
    <w:multiLevelType w:val="singleLevel"/>
    <w:tmpl w:val="1EA637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60804979"/>
    <w:multiLevelType w:val="singleLevel"/>
    <w:tmpl w:val="4F329214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10" w15:restartNumberingAfterBreak="0">
    <w:nsid w:val="67C71480"/>
    <w:multiLevelType w:val="singleLevel"/>
    <w:tmpl w:val="E150560C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11" w15:restartNumberingAfterBreak="0">
    <w:nsid w:val="6D6E67A5"/>
    <w:multiLevelType w:val="singleLevel"/>
    <w:tmpl w:val="7D4430EE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12" w15:restartNumberingAfterBreak="0">
    <w:nsid w:val="71C268C4"/>
    <w:multiLevelType w:val="singleLevel"/>
    <w:tmpl w:val="76CCD3E8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abstractNum w:abstractNumId="13" w15:restartNumberingAfterBreak="0">
    <w:nsid w:val="7CC14C75"/>
    <w:multiLevelType w:val="singleLevel"/>
    <w:tmpl w:val="ED44FB96"/>
    <w:lvl w:ilvl="0">
      <w:start w:val="1"/>
      <w:numFmt w:val="decimal"/>
      <w:lvlText w:val="%1)"/>
      <w:lvlJc w:val="left"/>
      <w:pPr>
        <w:tabs>
          <w:tab w:val="num" w:pos="661"/>
        </w:tabs>
        <w:ind w:left="0" w:firstLine="301"/>
      </w:pPr>
      <w:rPr>
        <w:b w:val="0"/>
        <w:i w:val="0"/>
        <w:sz w:val="28"/>
        <w:szCs w:val="28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2B"/>
    <w:rsid w:val="0007402B"/>
    <w:rsid w:val="003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A489"/>
  <w15:chartTrackingRefBased/>
  <w15:docId w15:val="{6056C121-39F4-4E01-BD75-81F4DB88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7402B"/>
    <w:pPr>
      <w:keepNext/>
      <w:overflowPunct/>
      <w:autoSpaceDE/>
      <w:autoSpaceDN/>
      <w:adjustRightInd/>
      <w:spacing w:line="360" w:lineRule="auto"/>
      <w:ind w:firstLine="567"/>
      <w:jc w:val="both"/>
      <w:textAlignment w:val="auto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74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402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син_1.1"/>
    <w:basedOn w:val="a"/>
    <w:rsid w:val="0007402B"/>
    <w:pPr>
      <w:overflowPunct/>
      <w:autoSpaceDE/>
      <w:autoSpaceDN/>
      <w:adjustRightInd/>
      <w:spacing w:before="400" w:after="320" w:line="233" w:lineRule="exact"/>
      <w:ind w:left="1021"/>
      <w:textAlignment w:val="auto"/>
    </w:pPr>
    <w:rPr>
      <w:rFonts w:ascii="Arial" w:hAnsi="Arial"/>
      <w:b/>
      <w:i/>
      <w:sz w:val="23"/>
      <w:lang w:eastAsia="ru-RU"/>
    </w:rPr>
  </w:style>
  <w:style w:type="paragraph" w:customStyle="1" w:styleId="a3">
    <w:name w:val="задача"/>
    <w:basedOn w:val="6"/>
    <w:rsid w:val="0007402B"/>
    <w:pPr>
      <w:keepLines w:val="0"/>
      <w:overflowPunct/>
      <w:autoSpaceDE/>
      <w:autoSpaceDN/>
      <w:adjustRightInd/>
      <w:spacing w:before="240" w:after="200" w:line="233" w:lineRule="exact"/>
      <w:jc w:val="center"/>
      <w:textAlignment w:val="auto"/>
    </w:pPr>
    <w:rPr>
      <w:rFonts w:ascii="Arial" w:eastAsia="Times New Roman" w:hAnsi="Arial" w:cs="Times New Roman"/>
      <w:b/>
      <w:color w:val="auto"/>
      <w:sz w:val="21"/>
      <w:lang w:eastAsia="ru-RU"/>
    </w:rPr>
  </w:style>
  <w:style w:type="paragraph" w:styleId="21">
    <w:name w:val="Body Text 2"/>
    <w:basedOn w:val="a"/>
    <w:link w:val="22"/>
    <w:rsid w:val="0007402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ru-RU" w:eastAsia="ru-RU"/>
    </w:rPr>
  </w:style>
  <w:style w:type="character" w:customStyle="1" w:styleId="22">
    <w:name w:val="Основний текст 2 Знак"/>
    <w:basedOn w:val="a0"/>
    <w:link w:val="21"/>
    <w:rsid w:val="000740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7402B"/>
  </w:style>
  <w:style w:type="character" w:customStyle="1" w:styleId="60">
    <w:name w:val="Заголовок 6 Знак"/>
    <w:basedOn w:val="a0"/>
    <w:link w:val="6"/>
    <w:uiPriority w:val="9"/>
    <w:semiHidden/>
    <w:rsid w:val="0007402B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3619</Words>
  <Characters>2063</Characters>
  <Application>Microsoft Office Word</Application>
  <DocSecurity>0</DocSecurity>
  <Lines>17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2021-04-28T18:45:00Z</dcterms:created>
  <dcterms:modified xsi:type="dcterms:W3CDTF">2021-04-28T18:45:00Z</dcterms:modified>
</cp:coreProperties>
</file>