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26" w:rsidRPr="00C910F9" w:rsidRDefault="00403B26" w:rsidP="00403B26">
      <w:pPr>
        <w:shd w:val="clear" w:color="auto" w:fill="FFFFFF"/>
        <w:spacing w:after="0" w:line="240" w:lineRule="auto"/>
        <w:ind w:right="-1" w:firstLine="567"/>
        <w:jc w:val="right"/>
        <w:rPr>
          <w:rFonts w:ascii="Times New Roman" w:hAnsi="Times New Roman" w:cs="Times New Roman"/>
          <w:b/>
          <w:i/>
          <w:sz w:val="52"/>
          <w:szCs w:val="32"/>
        </w:rPr>
      </w:pPr>
      <w:r w:rsidRPr="00C910F9">
        <w:rPr>
          <w:rFonts w:ascii="Times New Roman" w:hAnsi="Times New Roman" w:cs="Times New Roman"/>
          <w:b/>
          <w:i/>
          <w:sz w:val="52"/>
          <w:szCs w:val="32"/>
          <w:lang w:val="de-DE"/>
        </w:rPr>
        <w:t>Lektion</w:t>
      </w:r>
      <w:r w:rsidRPr="00C910F9">
        <w:rPr>
          <w:rFonts w:ascii="Times New Roman" w:hAnsi="Times New Roman" w:cs="Times New Roman"/>
          <w:b/>
          <w:i/>
          <w:sz w:val="52"/>
          <w:szCs w:val="32"/>
        </w:rPr>
        <w:t xml:space="preserve"> </w:t>
      </w:r>
      <w:r>
        <w:rPr>
          <w:rFonts w:ascii="Times New Roman" w:hAnsi="Times New Roman" w:cs="Times New Roman"/>
          <w:b/>
          <w:i/>
          <w:sz w:val="52"/>
          <w:szCs w:val="32"/>
        </w:rPr>
        <w:t>3</w:t>
      </w:r>
    </w:p>
    <w:p w:rsidR="00403B26" w:rsidRDefault="00403B26" w:rsidP="00403B26">
      <w:pPr>
        <w:autoSpaceDE w:val="0"/>
        <w:autoSpaceDN w:val="0"/>
        <w:adjustRightInd w:val="0"/>
        <w:spacing w:after="0" w:line="240" w:lineRule="auto"/>
        <w:ind w:left="-567" w:right="-284"/>
        <w:jc w:val="center"/>
        <w:rPr>
          <w:rFonts w:ascii="Times New Roman" w:hAnsi="Times New Roman" w:cs="Times New Roman"/>
          <w:b/>
          <w:sz w:val="32"/>
          <w:szCs w:val="32"/>
        </w:rPr>
      </w:pPr>
      <w:r w:rsidRPr="007D41BF">
        <w:rPr>
          <w:rFonts w:ascii="Times New Roman" w:hAnsi="Times New Roman" w:cs="Times New Roman"/>
          <w:b/>
          <w:sz w:val="32"/>
          <w:szCs w:val="32"/>
          <w:lang w:val="de-DE"/>
        </w:rPr>
        <w:t>Thema: Geschichte des Tourismus</w:t>
      </w:r>
    </w:p>
    <w:p w:rsidR="00403B26" w:rsidRDefault="00403B26" w:rsidP="00403B26">
      <w:pPr>
        <w:autoSpaceDE w:val="0"/>
        <w:autoSpaceDN w:val="0"/>
        <w:adjustRightInd w:val="0"/>
        <w:spacing w:after="0" w:line="240" w:lineRule="auto"/>
        <w:ind w:left="-567" w:right="-284"/>
        <w:jc w:val="center"/>
        <w:rPr>
          <w:rFonts w:ascii="Times New Roman" w:hAnsi="Times New Roman" w:cs="Times New Roman"/>
          <w:b/>
          <w:sz w:val="32"/>
          <w:szCs w:val="32"/>
        </w:rPr>
      </w:pPr>
    </w:p>
    <w:p w:rsidR="00403B26" w:rsidRPr="00B24B1D" w:rsidRDefault="00403B26" w:rsidP="00403B26">
      <w:pPr>
        <w:autoSpaceDE w:val="0"/>
        <w:autoSpaceDN w:val="0"/>
        <w:adjustRightInd w:val="0"/>
        <w:spacing w:after="0" w:line="240" w:lineRule="auto"/>
        <w:ind w:firstLine="567"/>
        <w:jc w:val="both"/>
        <w:rPr>
          <w:rFonts w:ascii="Times New Roman" w:hAnsi="Times New Roman" w:cs="Times New Roman"/>
          <w:b/>
          <w:i/>
          <w:iCs/>
          <w:sz w:val="28"/>
          <w:szCs w:val="28"/>
          <w:lang w:val="de-DE"/>
        </w:rPr>
      </w:pPr>
      <w:r w:rsidRPr="00B24B1D">
        <w:rPr>
          <w:rFonts w:ascii="Times New Roman" w:hAnsi="Times New Roman" w:cs="Times New Roman"/>
          <w:b/>
          <w:i/>
          <w:sz w:val="28"/>
          <w:szCs w:val="28"/>
          <w:lang w:val="de-DE"/>
        </w:rPr>
        <w:t xml:space="preserve">"Reisen veredelt wunderbar den </w:t>
      </w:r>
      <w:hyperlink r:id="rId5" w:tooltip="Geist" w:history="1">
        <w:r w:rsidRPr="00B24B1D">
          <w:rPr>
            <w:rStyle w:val="a4"/>
            <w:rFonts w:ascii="Times New Roman" w:hAnsi="Times New Roman" w:cs="Times New Roman"/>
            <w:i/>
            <w:color w:val="auto"/>
            <w:sz w:val="28"/>
            <w:szCs w:val="28"/>
            <w:lang w:val="de-DE"/>
          </w:rPr>
          <w:t>Geist</w:t>
        </w:r>
      </w:hyperlink>
      <w:r w:rsidRPr="00B24B1D">
        <w:rPr>
          <w:rFonts w:ascii="Times New Roman" w:hAnsi="Times New Roman" w:cs="Times New Roman"/>
          <w:b/>
          <w:i/>
          <w:sz w:val="28"/>
          <w:szCs w:val="28"/>
          <w:lang w:val="de-DE"/>
        </w:rPr>
        <w:t xml:space="preserve"> und räumt mit all unseren </w:t>
      </w:r>
      <w:hyperlink r:id="rId6" w:tooltip="Vorurteil" w:history="1">
        <w:proofErr w:type="gramStart"/>
        <w:r w:rsidRPr="00B24B1D">
          <w:rPr>
            <w:rStyle w:val="a4"/>
            <w:rFonts w:ascii="Times New Roman" w:hAnsi="Times New Roman" w:cs="Times New Roman"/>
            <w:i/>
            <w:color w:val="auto"/>
            <w:sz w:val="28"/>
            <w:szCs w:val="28"/>
            <w:lang w:val="de-DE"/>
          </w:rPr>
          <w:t>Vorurteilen</w:t>
        </w:r>
        <w:proofErr w:type="gramEnd"/>
      </w:hyperlink>
      <w:r w:rsidRPr="00B24B1D">
        <w:rPr>
          <w:rFonts w:ascii="Times New Roman" w:hAnsi="Times New Roman" w:cs="Times New Roman"/>
          <w:b/>
          <w:i/>
          <w:sz w:val="28"/>
          <w:szCs w:val="28"/>
          <w:lang w:val="de-DE"/>
        </w:rPr>
        <w:t xml:space="preserve"> auf." - </w:t>
      </w:r>
      <w:hyperlink r:id="rId7" w:tooltip="Oscar Wilde" w:history="1">
        <w:r w:rsidRPr="00B24B1D">
          <w:rPr>
            <w:rStyle w:val="a4"/>
            <w:rFonts w:ascii="Times New Roman" w:hAnsi="Times New Roman" w:cs="Times New Roman"/>
            <w:i/>
            <w:iCs/>
            <w:color w:val="auto"/>
            <w:sz w:val="28"/>
            <w:szCs w:val="28"/>
            <w:lang w:val="de-DE"/>
          </w:rPr>
          <w:t>Oscar Wilde</w:t>
        </w:r>
      </w:hyperlink>
      <w:r w:rsidRPr="00B24B1D">
        <w:rPr>
          <w:rFonts w:ascii="Times New Roman" w:hAnsi="Times New Roman" w:cs="Times New Roman"/>
          <w:b/>
          <w:i/>
          <w:iCs/>
          <w:sz w:val="28"/>
          <w:szCs w:val="28"/>
          <w:lang w:val="de-DE"/>
        </w:rPr>
        <w:t>, Die bedeutende Rakete / ein kleiner Zünder</w:t>
      </w:r>
    </w:p>
    <w:p w:rsidR="00403B26" w:rsidRPr="00C910F9" w:rsidRDefault="00403B26" w:rsidP="00403B26">
      <w:pPr>
        <w:autoSpaceDE w:val="0"/>
        <w:autoSpaceDN w:val="0"/>
        <w:adjustRightInd w:val="0"/>
        <w:spacing w:after="0" w:line="240" w:lineRule="auto"/>
        <w:ind w:left="-567" w:right="-284"/>
        <w:jc w:val="center"/>
        <w:rPr>
          <w:rFonts w:ascii="Times New Roman" w:hAnsi="Times New Roman" w:cs="Times New Roman"/>
          <w:b/>
          <w:sz w:val="32"/>
          <w:szCs w:val="32"/>
          <w:lang w:val="de-DE"/>
        </w:rPr>
      </w:pPr>
    </w:p>
    <w:p w:rsidR="00403B26" w:rsidRPr="00C910F9" w:rsidRDefault="00403B26" w:rsidP="00403B26">
      <w:pPr>
        <w:autoSpaceDE w:val="0"/>
        <w:autoSpaceDN w:val="0"/>
        <w:adjustRightInd w:val="0"/>
        <w:spacing w:after="0" w:line="240" w:lineRule="auto"/>
        <w:ind w:left="-567" w:right="-284"/>
        <w:jc w:val="center"/>
        <w:rPr>
          <w:rFonts w:ascii="Times New Roman" w:hAnsi="Times New Roman" w:cs="Times New Roman"/>
          <w:b/>
          <w:sz w:val="32"/>
          <w:szCs w:val="32"/>
        </w:rPr>
      </w:pPr>
    </w:p>
    <w:p w:rsidR="00403B26" w:rsidRPr="000A1D76" w:rsidRDefault="00403B26" w:rsidP="00403B26">
      <w:pPr>
        <w:pStyle w:val="1"/>
        <w:spacing w:before="0" w:line="240" w:lineRule="auto"/>
        <w:jc w:val="center"/>
        <w:rPr>
          <w:rFonts w:ascii="Times New Roman" w:hAnsi="Times New Roman" w:cs="Times New Roman"/>
          <w:color w:val="auto"/>
          <w:lang w:val="de-DE"/>
        </w:rPr>
      </w:pPr>
      <w:r w:rsidRPr="000A1D76">
        <w:rPr>
          <w:rFonts w:ascii="Times New Roman" w:hAnsi="Times New Roman" w:cs="Times New Roman"/>
          <w:color w:val="auto"/>
          <w:lang w:val="de-DE"/>
        </w:rPr>
        <w:t>Geschichte des Tourismus</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Schon in der Antike des alten Roms und Griechenland war eine Art des Tourismus bekannt, der zwar nur den reichen Schichten vorbehalten war – aber mit dem heutigen Tourismus und seinen Zielen Entspannung, Erholung und kennen lernen von neuen Kulturen schon vergleichbar war. Dabei beschränkten sich die Reisen eher auf Ausflüge zu bestimmten Ereignissen, wie den Olympischen Spielen der Antike in Griechenland, frei nach dem Motto Brot und Spiele zu Wettkämpfen aller Art oder zu einer frühen Form des Wellness in Parks oder Bäder.</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Während des späten Mittelalters zum Ende des 17. Jahrhunderts kam es in Mode, junge Adelige auf eine sogenannte Grand Tour zu schicken, diese meist mehrjährige Tour brachte die jungen Erwachsenen auf mehreren Etappen durch fast ganz Europa – Ziel dieser Reisen war die Bildung in Sprache, Kultur und Menschenkenntnis. Entlang der Wegstrecken bildet sich schon früh eine touristische Infrastruktur Gasthöfen und Herbergen. Zu den Vorreitern dieser Form des frühen Massentourismus gehörten die Engländer, die durch ihren Status als Kolonialmacht fast in der ganzen damals bekannten Welt unterwegs waren.</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Zu Beginn des 19. Jahrhunderts begannen auch die ärmeren Schichten zu reisen, um ihre Sehnsucht nach dem Unendlichen zu stillen. Es gründeten sich eine Reihe von Vereinen unter dessen Trägerschaft, es auch ärmere Schichten schafften zum Beispiel einen Urlaub in den Alpen verbringen zu können. Dies war der Beginn der sogenannten Alpenvereine und auch die ersten Reiseanbieter entstanden, die ihren Kunden Reisen in alle nahen und fernen Länder anboten – so wurden zu diesem Zeitpunkt schon Reisen nach Ägypten und sogar Schiffsweltreisen angeboten. Der Adel wich zu diesem Zeitpunkt immer mehr von den klassischen und langsam alltäglichen Zielen zurück und beschränkte sich zum größten Teil auf das Meer und das Hochgebirge, aber mit de</w:t>
      </w:r>
      <w:r>
        <w:rPr>
          <w:rFonts w:ascii="Times New Roman" w:hAnsi="Times New Roman" w:cs="Times New Roman"/>
          <w:sz w:val="28"/>
          <w:szCs w:val="28"/>
          <w:lang w:val="de-DE"/>
        </w:rPr>
        <w:t>n</w:t>
      </w:r>
      <w:r w:rsidRPr="000A1D76">
        <w:rPr>
          <w:rFonts w:ascii="Times New Roman" w:hAnsi="Times New Roman" w:cs="Times New Roman"/>
          <w:sz w:val="28"/>
          <w:szCs w:val="28"/>
          <w:lang w:val="de-DE"/>
        </w:rPr>
        <w:t xml:space="preserve"> Hintergedanken sich medizinischer Behandlungen zu unterwerfen. Seit dem der Jahresurlaub in Deutschland 1963 verbindlich wurde, ist es fast für jeden Bürger in Deutschland normal wenigstens einmal im Jahr eine Urlaubsreise zu unternehmen. Die Urlaubsformen sind dabei sehr individuell und äußerst vielseitig, auf unseren Seiten finden sie sicherlich genügend Anhaltspunkte für einen interessanten Urlaubsort.</w:t>
      </w:r>
    </w:p>
    <w:p w:rsidR="00403B26" w:rsidRPr="000A1D76" w:rsidRDefault="00403B26" w:rsidP="00403B26">
      <w:pPr>
        <w:spacing w:after="0" w:line="240" w:lineRule="auto"/>
        <w:ind w:left="-540"/>
        <w:rPr>
          <w:rFonts w:ascii="Times New Roman" w:hAnsi="Times New Roman" w:cs="Times New Roman"/>
          <w:sz w:val="28"/>
          <w:szCs w:val="28"/>
          <w:lang w:val="de-DE"/>
        </w:rPr>
      </w:pPr>
    </w:p>
    <w:p w:rsidR="00403B26" w:rsidRPr="000A1D76" w:rsidRDefault="00403B26" w:rsidP="00403B26">
      <w:pPr>
        <w:spacing w:after="0" w:line="240" w:lineRule="auto"/>
        <w:ind w:left="-540"/>
        <w:rPr>
          <w:rFonts w:ascii="Times New Roman" w:hAnsi="Times New Roman" w:cs="Times New Roman"/>
          <w:b/>
          <w:sz w:val="28"/>
          <w:szCs w:val="28"/>
          <w:lang w:val="de-DE"/>
        </w:rPr>
      </w:pPr>
      <w:r w:rsidRPr="000A1D76">
        <w:rPr>
          <w:rFonts w:ascii="Times New Roman" w:hAnsi="Times New Roman" w:cs="Times New Roman"/>
          <w:b/>
          <w:sz w:val="28"/>
          <w:szCs w:val="28"/>
          <w:lang w:val="de-DE"/>
        </w:rPr>
        <w:t>Vokabeln</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 xml:space="preserve">die Antike – </w:t>
      </w:r>
      <w:proofErr w:type="spellStart"/>
      <w:r w:rsidRPr="000A1D76">
        <w:rPr>
          <w:rFonts w:ascii="Times New Roman" w:hAnsi="Times New Roman" w:cs="Times New Roman"/>
          <w:sz w:val="28"/>
          <w:szCs w:val="28"/>
          <w:lang w:val="de-DE"/>
        </w:rPr>
        <w:t>період</w:t>
      </w:r>
      <w:proofErr w:type="spellEnd"/>
      <w:r w:rsidRPr="000A1D76">
        <w:rPr>
          <w:rFonts w:ascii="Times New Roman" w:hAnsi="Times New Roman" w:cs="Times New Roman"/>
          <w:sz w:val="28"/>
          <w:szCs w:val="28"/>
          <w:lang w:val="de-DE"/>
        </w:rPr>
        <w:t xml:space="preserve"> </w:t>
      </w:r>
      <w:r w:rsidRPr="000A1D76">
        <w:rPr>
          <w:rFonts w:ascii="Times New Roman" w:hAnsi="Times New Roman" w:cs="Times New Roman"/>
          <w:sz w:val="28"/>
          <w:szCs w:val="28"/>
        </w:rPr>
        <w:t>Античності</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die Art</w:t>
      </w:r>
      <w:r>
        <w:rPr>
          <w:rFonts w:ascii="Times New Roman" w:hAnsi="Times New Roman" w:cs="Times New Roman"/>
          <w:sz w:val="28"/>
          <w:szCs w:val="28"/>
          <w:lang w:val="de-DE"/>
        </w:rPr>
        <w:t xml:space="preserve"> </w:t>
      </w:r>
      <w:r w:rsidRPr="00AD7070">
        <w:rPr>
          <w:rFonts w:ascii="Times New Roman" w:hAnsi="Times New Roman" w:cs="Times New Roman"/>
          <w:i/>
          <w:sz w:val="28"/>
          <w:szCs w:val="28"/>
          <w:lang w:val="de-DE"/>
        </w:rPr>
        <w:t>-, -en</w:t>
      </w:r>
      <w:r w:rsidRPr="000A1D76">
        <w:rPr>
          <w:rFonts w:ascii="Times New Roman" w:hAnsi="Times New Roman" w:cs="Times New Roman"/>
          <w:sz w:val="28"/>
          <w:szCs w:val="28"/>
          <w:lang w:val="de-DE"/>
        </w:rPr>
        <w:t xml:space="preserve"> </w:t>
      </w:r>
      <w:r w:rsidRPr="000A1D76">
        <w:rPr>
          <w:rFonts w:ascii="Times New Roman" w:hAnsi="Times New Roman" w:cs="Times New Roman"/>
          <w:sz w:val="28"/>
          <w:szCs w:val="28"/>
        </w:rPr>
        <w:t xml:space="preserve">– вид </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die</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Schicht</w:t>
      </w:r>
      <w:r w:rsidRPr="000A1D76">
        <w:rPr>
          <w:rFonts w:ascii="Times New Roman" w:hAnsi="Times New Roman" w:cs="Times New Roman"/>
          <w:sz w:val="28"/>
          <w:szCs w:val="28"/>
        </w:rPr>
        <w:t xml:space="preserve"> </w:t>
      </w:r>
      <w:r w:rsidRPr="00AD7070">
        <w:rPr>
          <w:rFonts w:ascii="Times New Roman" w:hAnsi="Times New Roman" w:cs="Times New Roman"/>
          <w:i/>
          <w:sz w:val="28"/>
          <w:szCs w:val="28"/>
          <w:lang w:val="de-DE"/>
        </w:rPr>
        <w:t>-, -en</w:t>
      </w:r>
      <w:r>
        <w:rPr>
          <w:rFonts w:ascii="Times New Roman" w:hAnsi="Times New Roman" w:cs="Times New Roman"/>
          <w:sz w:val="28"/>
          <w:szCs w:val="28"/>
          <w:lang w:val="de-DE"/>
        </w:rPr>
        <w:t xml:space="preserve"> </w:t>
      </w:r>
      <w:r w:rsidRPr="000A1D76">
        <w:rPr>
          <w:rFonts w:ascii="Times New Roman" w:hAnsi="Times New Roman" w:cs="Times New Roman"/>
          <w:sz w:val="28"/>
          <w:szCs w:val="28"/>
        </w:rPr>
        <w:t>– прошарок суспільства</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vorbehalten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sein</w:t>
      </w:r>
      <w:r w:rsidRPr="000A1D76">
        <w:rPr>
          <w:rFonts w:ascii="Times New Roman" w:hAnsi="Times New Roman" w:cs="Times New Roman"/>
          <w:sz w:val="28"/>
          <w:szCs w:val="28"/>
        </w:rPr>
        <w:t xml:space="preserve"> – бути застереженим</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die Entspannung</w:t>
      </w:r>
      <w:r>
        <w:rPr>
          <w:rFonts w:ascii="Times New Roman" w:hAnsi="Times New Roman" w:cs="Times New Roman"/>
          <w:sz w:val="28"/>
          <w:szCs w:val="28"/>
          <w:lang w:val="de-DE"/>
        </w:rPr>
        <w:t xml:space="preserve"> </w:t>
      </w:r>
      <w:r w:rsidRPr="00AD7070">
        <w:rPr>
          <w:rFonts w:ascii="Times New Roman" w:hAnsi="Times New Roman" w:cs="Times New Roman"/>
          <w:i/>
          <w:sz w:val="28"/>
          <w:szCs w:val="28"/>
          <w:lang w:val="de-DE"/>
        </w:rPr>
        <w:t>-, -en</w:t>
      </w:r>
      <w:r w:rsidRPr="000A1D76">
        <w:rPr>
          <w:rFonts w:ascii="Times New Roman" w:hAnsi="Times New Roman" w:cs="Times New Roman"/>
          <w:sz w:val="28"/>
          <w:szCs w:val="28"/>
          <w:lang w:val="de-DE"/>
        </w:rPr>
        <w:t xml:space="preserve"> - </w:t>
      </w:r>
      <w:proofErr w:type="spellStart"/>
      <w:r w:rsidRPr="000A1D76">
        <w:rPr>
          <w:rFonts w:ascii="Times New Roman" w:hAnsi="Times New Roman" w:cs="Times New Roman"/>
          <w:sz w:val="28"/>
          <w:szCs w:val="28"/>
          <w:lang w:val="de-DE"/>
        </w:rPr>
        <w:t>розваги</w:t>
      </w:r>
      <w:proofErr w:type="spellEnd"/>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lastRenderedPageBreak/>
        <w:t>die Erholung</w:t>
      </w:r>
      <w:r>
        <w:rPr>
          <w:rFonts w:ascii="Times New Roman" w:hAnsi="Times New Roman" w:cs="Times New Roman"/>
          <w:sz w:val="28"/>
          <w:szCs w:val="28"/>
          <w:lang w:val="de-DE"/>
        </w:rPr>
        <w:t xml:space="preserve"> </w:t>
      </w:r>
      <w:r w:rsidRPr="00AD7070">
        <w:rPr>
          <w:rFonts w:ascii="Times New Roman" w:hAnsi="Times New Roman" w:cs="Times New Roman"/>
          <w:i/>
          <w:sz w:val="28"/>
          <w:szCs w:val="28"/>
          <w:lang w:val="de-DE"/>
        </w:rPr>
        <w:t>-, -en</w:t>
      </w:r>
      <w:r w:rsidRPr="000A1D76">
        <w:rPr>
          <w:rFonts w:ascii="Times New Roman" w:hAnsi="Times New Roman" w:cs="Times New Roman"/>
          <w:sz w:val="28"/>
          <w:szCs w:val="28"/>
          <w:lang w:val="de-DE"/>
        </w:rPr>
        <w:t xml:space="preserve"> </w:t>
      </w:r>
      <w:r w:rsidRPr="000A1D76">
        <w:rPr>
          <w:rFonts w:ascii="Times New Roman" w:hAnsi="Times New Roman" w:cs="Times New Roman"/>
          <w:sz w:val="28"/>
          <w:szCs w:val="28"/>
        </w:rPr>
        <w:t>- відпочинок</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 xml:space="preserve">kennen lernen von neuen Kulturen </w:t>
      </w:r>
      <w:r w:rsidRPr="000A1D76">
        <w:rPr>
          <w:rFonts w:ascii="Times New Roman" w:hAnsi="Times New Roman" w:cs="Times New Roman"/>
          <w:sz w:val="28"/>
          <w:szCs w:val="28"/>
        </w:rPr>
        <w:t>– вивчення нових культур</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vergleichbar</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sein</w:t>
      </w:r>
      <w:r w:rsidRPr="000A1D76">
        <w:rPr>
          <w:rFonts w:ascii="Times New Roman" w:hAnsi="Times New Roman" w:cs="Times New Roman"/>
          <w:sz w:val="28"/>
          <w:szCs w:val="28"/>
        </w:rPr>
        <w:t xml:space="preserve"> – той, кого можна порівняти</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0A1D76">
        <w:rPr>
          <w:rFonts w:ascii="Times New Roman" w:hAnsi="Times New Roman" w:cs="Times New Roman"/>
          <w:sz w:val="28"/>
          <w:szCs w:val="28"/>
          <w:lang w:val="de-DE"/>
        </w:rPr>
        <w:t>beschr</w:t>
      </w:r>
      <w:proofErr w:type="spellEnd"/>
      <w:r w:rsidRPr="000A1D76">
        <w:rPr>
          <w:rFonts w:ascii="Times New Roman" w:hAnsi="Times New Roman" w:cs="Times New Roman"/>
          <w:sz w:val="28"/>
          <w:szCs w:val="28"/>
        </w:rPr>
        <w:t>ä</w:t>
      </w:r>
      <w:proofErr w:type="spellStart"/>
      <w:r w:rsidRPr="000A1D76">
        <w:rPr>
          <w:rFonts w:ascii="Times New Roman" w:hAnsi="Times New Roman" w:cs="Times New Roman"/>
          <w:sz w:val="28"/>
          <w:szCs w:val="28"/>
          <w:lang w:val="de-DE"/>
        </w:rPr>
        <w:t>nken</w:t>
      </w:r>
      <w:proofErr w:type="spellEnd"/>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sich</w:t>
      </w:r>
      <w:r w:rsidRPr="000A1D76">
        <w:rPr>
          <w:rFonts w:ascii="Times New Roman" w:hAnsi="Times New Roman" w:cs="Times New Roman"/>
          <w:sz w:val="28"/>
          <w:szCs w:val="28"/>
        </w:rPr>
        <w:t xml:space="preserve"> - обмежуватись</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16512">
        <w:rPr>
          <w:rFonts w:ascii="Times New Roman" w:hAnsi="Times New Roman" w:cs="Times New Roman"/>
          <w:sz w:val="28"/>
          <w:szCs w:val="28"/>
          <w:lang w:val="en-US"/>
        </w:rPr>
        <w:t>das</w:t>
      </w:r>
      <w:proofErr w:type="gramEnd"/>
      <w:r w:rsidRPr="000A1D76">
        <w:rPr>
          <w:rFonts w:ascii="Times New Roman" w:hAnsi="Times New Roman" w:cs="Times New Roman"/>
          <w:sz w:val="28"/>
          <w:szCs w:val="28"/>
        </w:rPr>
        <w:t xml:space="preserve"> </w:t>
      </w:r>
      <w:r w:rsidRPr="00216512">
        <w:rPr>
          <w:rFonts w:ascii="Times New Roman" w:hAnsi="Times New Roman" w:cs="Times New Roman"/>
          <w:sz w:val="28"/>
          <w:szCs w:val="28"/>
          <w:lang w:val="en-US"/>
        </w:rPr>
        <w:t>Motto</w:t>
      </w:r>
      <w:r w:rsidRPr="002C1747">
        <w:rPr>
          <w:rFonts w:ascii="Times New Roman" w:hAnsi="Times New Roman" w:cs="Times New Roman"/>
          <w:sz w:val="28"/>
          <w:szCs w:val="28"/>
        </w:rPr>
        <w:t xml:space="preserve"> </w:t>
      </w:r>
      <w:r w:rsidRPr="002C1747">
        <w:rPr>
          <w:rFonts w:ascii="Times New Roman" w:hAnsi="Times New Roman" w:cs="Times New Roman"/>
          <w:i/>
          <w:sz w:val="28"/>
          <w:szCs w:val="28"/>
        </w:rPr>
        <w:t>-</w:t>
      </w:r>
      <w:r w:rsidRPr="00AD7070">
        <w:rPr>
          <w:rFonts w:ascii="Times New Roman" w:hAnsi="Times New Roman" w:cs="Times New Roman"/>
          <w:i/>
          <w:sz w:val="28"/>
          <w:szCs w:val="28"/>
          <w:lang w:val="en-US"/>
        </w:rPr>
        <w:t>s</w:t>
      </w:r>
      <w:r w:rsidRPr="002C1747">
        <w:rPr>
          <w:rFonts w:ascii="Times New Roman" w:hAnsi="Times New Roman" w:cs="Times New Roman"/>
          <w:i/>
          <w:sz w:val="28"/>
          <w:szCs w:val="28"/>
        </w:rPr>
        <w:t>, -</w:t>
      </w:r>
      <w:r w:rsidRPr="00AD7070">
        <w:rPr>
          <w:rFonts w:ascii="Times New Roman" w:hAnsi="Times New Roman" w:cs="Times New Roman"/>
          <w:i/>
          <w:sz w:val="28"/>
          <w:szCs w:val="28"/>
          <w:lang w:val="en-US"/>
        </w:rPr>
        <w:t>s</w:t>
      </w:r>
      <w:r w:rsidRPr="000A1D76">
        <w:rPr>
          <w:rFonts w:ascii="Times New Roman" w:hAnsi="Times New Roman" w:cs="Times New Roman"/>
          <w:sz w:val="28"/>
          <w:szCs w:val="28"/>
        </w:rPr>
        <w:t>– девіз, гасло, епіграф</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der Wettkampf</w:t>
      </w:r>
      <w:r w:rsidRPr="000A1D76">
        <w:rPr>
          <w:rFonts w:ascii="Times New Roman" w:hAnsi="Times New Roman" w:cs="Times New Roman"/>
          <w:sz w:val="28"/>
          <w:szCs w:val="28"/>
        </w:rPr>
        <w:t xml:space="preserve"> - змагання</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das Mittelalter</w:t>
      </w:r>
      <w:r w:rsidRPr="000A1D76">
        <w:rPr>
          <w:rFonts w:ascii="Times New Roman" w:hAnsi="Times New Roman" w:cs="Times New Roman"/>
          <w:sz w:val="28"/>
          <w:szCs w:val="28"/>
        </w:rPr>
        <w:t xml:space="preserve"> - Середньовіччя</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in Mode kommen</w:t>
      </w:r>
      <w:r w:rsidRPr="000A1D76">
        <w:rPr>
          <w:rFonts w:ascii="Times New Roman" w:hAnsi="Times New Roman" w:cs="Times New Roman"/>
          <w:sz w:val="28"/>
          <w:szCs w:val="28"/>
        </w:rPr>
        <w:t xml:space="preserve"> – входити в моду</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die</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Adelige</w:t>
      </w:r>
      <w:r w:rsidRPr="000A1D76">
        <w:rPr>
          <w:rFonts w:ascii="Times New Roman" w:hAnsi="Times New Roman" w:cs="Times New Roman"/>
          <w:sz w:val="28"/>
          <w:szCs w:val="28"/>
        </w:rPr>
        <w:t xml:space="preserve"> – знать, дворянство</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schicken</w:t>
      </w:r>
      <w:r>
        <w:rPr>
          <w:rFonts w:ascii="Times New Roman" w:hAnsi="Times New Roman" w:cs="Times New Roman"/>
          <w:sz w:val="28"/>
          <w:szCs w:val="28"/>
          <w:lang w:val="de-DE"/>
        </w:rPr>
        <w:t xml:space="preserve"> </w:t>
      </w:r>
      <w:r w:rsidRPr="00AD7070">
        <w:rPr>
          <w:rFonts w:ascii="Times New Roman" w:hAnsi="Times New Roman" w:cs="Times New Roman"/>
          <w:i/>
          <w:sz w:val="28"/>
          <w:szCs w:val="28"/>
          <w:lang w:val="de-DE"/>
        </w:rPr>
        <w:t>(-</w:t>
      </w:r>
      <w:proofErr w:type="spellStart"/>
      <w:r w:rsidRPr="00AD7070">
        <w:rPr>
          <w:rFonts w:ascii="Times New Roman" w:hAnsi="Times New Roman" w:cs="Times New Roman"/>
          <w:i/>
          <w:sz w:val="28"/>
          <w:szCs w:val="28"/>
          <w:lang w:val="de-DE"/>
        </w:rPr>
        <w:t>te</w:t>
      </w:r>
      <w:proofErr w:type="spellEnd"/>
      <w:r w:rsidRPr="00AD7070">
        <w:rPr>
          <w:rFonts w:ascii="Times New Roman" w:hAnsi="Times New Roman" w:cs="Times New Roman"/>
          <w:i/>
          <w:sz w:val="28"/>
          <w:szCs w:val="28"/>
          <w:lang w:val="de-DE"/>
        </w:rPr>
        <w:t>, -t)</w:t>
      </w:r>
      <w:r w:rsidRPr="000A1D76">
        <w:rPr>
          <w:rFonts w:ascii="Times New Roman" w:hAnsi="Times New Roman" w:cs="Times New Roman"/>
          <w:sz w:val="28"/>
          <w:szCs w:val="28"/>
        </w:rPr>
        <w:t xml:space="preserve"> - посилати</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0A1D76">
        <w:rPr>
          <w:rFonts w:ascii="Times New Roman" w:hAnsi="Times New Roman" w:cs="Times New Roman"/>
          <w:sz w:val="28"/>
          <w:szCs w:val="28"/>
          <w:lang w:val="de-DE"/>
        </w:rPr>
        <w:t>mehrj</w:t>
      </w:r>
      <w:proofErr w:type="spellEnd"/>
      <w:r w:rsidRPr="000A1D76">
        <w:rPr>
          <w:rFonts w:ascii="Times New Roman" w:hAnsi="Times New Roman" w:cs="Times New Roman"/>
          <w:sz w:val="28"/>
          <w:szCs w:val="28"/>
        </w:rPr>
        <w:t>ä</w:t>
      </w:r>
      <w:proofErr w:type="spellStart"/>
      <w:r w:rsidRPr="000A1D76">
        <w:rPr>
          <w:rFonts w:ascii="Times New Roman" w:hAnsi="Times New Roman" w:cs="Times New Roman"/>
          <w:sz w:val="28"/>
          <w:szCs w:val="28"/>
          <w:lang w:val="de-DE"/>
        </w:rPr>
        <w:t>hrig</w:t>
      </w:r>
      <w:proofErr w:type="spellEnd"/>
      <w:r w:rsidRPr="000A1D76">
        <w:rPr>
          <w:rFonts w:ascii="Times New Roman" w:hAnsi="Times New Roman" w:cs="Times New Roman"/>
          <w:sz w:val="28"/>
          <w:szCs w:val="28"/>
        </w:rPr>
        <w:t xml:space="preserve"> - багаторічний</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die</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Wegstrecken</w:t>
      </w:r>
      <w:r w:rsidRPr="000A1D76">
        <w:rPr>
          <w:rFonts w:ascii="Times New Roman" w:hAnsi="Times New Roman" w:cs="Times New Roman"/>
          <w:sz w:val="28"/>
          <w:szCs w:val="28"/>
        </w:rPr>
        <w:t xml:space="preserve"> </w:t>
      </w:r>
      <w:r w:rsidRPr="00344DB5">
        <w:rPr>
          <w:rFonts w:ascii="Times New Roman" w:hAnsi="Times New Roman" w:cs="Times New Roman"/>
          <w:sz w:val="28"/>
          <w:szCs w:val="28"/>
        </w:rPr>
        <w:t xml:space="preserve"> (</w:t>
      </w:r>
      <w:proofErr w:type="spellStart"/>
      <w:r>
        <w:rPr>
          <w:rFonts w:ascii="Times New Roman" w:hAnsi="Times New Roman" w:cs="Times New Roman"/>
          <w:sz w:val="28"/>
          <w:szCs w:val="28"/>
          <w:lang w:val="de-DE"/>
        </w:rPr>
        <w:t>Pl</w:t>
      </w:r>
      <w:proofErr w:type="spellEnd"/>
      <w:r w:rsidRPr="00344DB5">
        <w:rPr>
          <w:rFonts w:ascii="Times New Roman" w:hAnsi="Times New Roman" w:cs="Times New Roman"/>
          <w:sz w:val="28"/>
          <w:szCs w:val="28"/>
        </w:rPr>
        <w:t>)</w:t>
      </w:r>
      <w:r w:rsidRPr="000A1D76">
        <w:rPr>
          <w:rFonts w:ascii="Times New Roman" w:hAnsi="Times New Roman" w:cs="Times New Roman"/>
          <w:sz w:val="28"/>
          <w:szCs w:val="28"/>
        </w:rPr>
        <w:t>– дорожні відстані</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 xml:space="preserve">die Infrastruktur </w:t>
      </w:r>
      <w:r w:rsidRPr="000A1D76">
        <w:rPr>
          <w:rFonts w:ascii="Times New Roman" w:hAnsi="Times New Roman" w:cs="Times New Roman"/>
          <w:sz w:val="28"/>
          <w:szCs w:val="28"/>
        </w:rPr>
        <w:t xml:space="preserve"> - інфраструктура</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der Gasthof</w:t>
      </w:r>
      <w:r w:rsidRPr="000A1D76">
        <w:rPr>
          <w:rFonts w:ascii="Times New Roman" w:hAnsi="Times New Roman" w:cs="Times New Roman"/>
          <w:sz w:val="28"/>
          <w:szCs w:val="28"/>
        </w:rPr>
        <w:t xml:space="preserve"> </w:t>
      </w:r>
      <w:r w:rsidRPr="00AD7070">
        <w:rPr>
          <w:rFonts w:ascii="Times New Roman" w:hAnsi="Times New Roman" w:cs="Times New Roman"/>
          <w:i/>
          <w:sz w:val="28"/>
          <w:szCs w:val="28"/>
          <w:lang w:val="de-DE"/>
        </w:rPr>
        <w:t>– es, -höfe</w:t>
      </w:r>
      <w:r w:rsidRPr="000A1D76">
        <w:rPr>
          <w:rFonts w:ascii="Times New Roman" w:hAnsi="Times New Roman" w:cs="Times New Roman"/>
          <w:sz w:val="28"/>
          <w:szCs w:val="28"/>
        </w:rPr>
        <w:t>– гостинний двір</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die</w:t>
      </w:r>
      <w:r w:rsidRPr="000A1D76">
        <w:rPr>
          <w:rFonts w:ascii="Times New Roman" w:hAnsi="Times New Roman" w:cs="Times New Roman"/>
          <w:sz w:val="28"/>
          <w:szCs w:val="28"/>
        </w:rPr>
        <w:t xml:space="preserve"> </w:t>
      </w:r>
      <w:r>
        <w:rPr>
          <w:rFonts w:ascii="Times New Roman" w:hAnsi="Times New Roman" w:cs="Times New Roman"/>
          <w:sz w:val="28"/>
          <w:szCs w:val="28"/>
          <w:lang w:val="de-DE"/>
        </w:rPr>
        <w:t>Herberge</w:t>
      </w:r>
      <w:r w:rsidRPr="009D4A99">
        <w:rPr>
          <w:rFonts w:ascii="Times New Roman" w:hAnsi="Times New Roman" w:cs="Times New Roman"/>
          <w:sz w:val="28"/>
          <w:szCs w:val="28"/>
          <w:lang w:val="ru-RU"/>
        </w:rPr>
        <w:t xml:space="preserve"> </w:t>
      </w:r>
      <w:r w:rsidRPr="00AD7070">
        <w:rPr>
          <w:rFonts w:ascii="Times New Roman" w:hAnsi="Times New Roman" w:cs="Times New Roman"/>
          <w:i/>
          <w:sz w:val="28"/>
          <w:szCs w:val="28"/>
          <w:lang w:val="ru-RU"/>
        </w:rPr>
        <w:t>-, -</w:t>
      </w:r>
      <w:r w:rsidRPr="00AD7070">
        <w:rPr>
          <w:rFonts w:ascii="Times New Roman" w:hAnsi="Times New Roman" w:cs="Times New Roman"/>
          <w:i/>
          <w:sz w:val="28"/>
          <w:szCs w:val="28"/>
          <w:lang w:val="de-DE"/>
        </w:rPr>
        <w:t>en</w:t>
      </w:r>
      <w:r w:rsidRPr="000A1D76">
        <w:rPr>
          <w:rFonts w:ascii="Times New Roman" w:hAnsi="Times New Roman" w:cs="Times New Roman"/>
          <w:sz w:val="28"/>
          <w:szCs w:val="28"/>
        </w:rPr>
        <w:t xml:space="preserve"> – притулок, постоялий двір, туристична база</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der</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Massentourismus</w:t>
      </w:r>
      <w:r w:rsidRPr="000A1D76">
        <w:rPr>
          <w:rFonts w:ascii="Times New Roman" w:hAnsi="Times New Roman" w:cs="Times New Roman"/>
          <w:sz w:val="28"/>
          <w:szCs w:val="28"/>
        </w:rPr>
        <w:t xml:space="preserve"> – масовий туризм </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die</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Kolonialmacht</w:t>
      </w:r>
      <w:r w:rsidRPr="000A1D76">
        <w:rPr>
          <w:rFonts w:ascii="Times New Roman" w:hAnsi="Times New Roman" w:cs="Times New Roman"/>
          <w:sz w:val="28"/>
          <w:szCs w:val="28"/>
        </w:rPr>
        <w:t xml:space="preserve"> – колоніальна влада</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die</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Sehnsucht</w:t>
      </w:r>
      <w:r w:rsidRPr="000A1D76">
        <w:rPr>
          <w:rFonts w:ascii="Times New Roman" w:hAnsi="Times New Roman" w:cs="Times New Roman"/>
          <w:sz w:val="28"/>
          <w:szCs w:val="28"/>
        </w:rPr>
        <w:t xml:space="preserve"> </w:t>
      </w:r>
      <w:r w:rsidRPr="00AD7070">
        <w:rPr>
          <w:rFonts w:ascii="Times New Roman" w:hAnsi="Times New Roman" w:cs="Times New Roman"/>
          <w:i/>
          <w:sz w:val="28"/>
          <w:szCs w:val="28"/>
        </w:rPr>
        <w:t xml:space="preserve">-, </w:t>
      </w:r>
      <w:proofErr w:type="spellStart"/>
      <w:r w:rsidRPr="00AD7070">
        <w:rPr>
          <w:rFonts w:ascii="Times New Roman" w:hAnsi="Times New Roman" w:cs="Times New Roman"/>
          <w:i/>
          <w:sz w:val="28"/>
          <w:szCs w:val="28"/>
          <w:lang w:val="de-DE"/>
        </w:rPr>
        <w:t>Sehns</w:t>
      </w:r>
      <w:proofErr w:type="spellEnd"/>
      <w:r w:rsidRPr="00AD7070">
        <w:rPr>
          <w:rFonts w:ascii="Times New Roman" w:hAnsi="Times New Roman" w:cs="Times New Roman"/>
          <w:i/>
          <w:sz w:val="28"/>
          <w:szCs w:val="28"/>
        </w:rPr>
        <w:t>ü</w:t>
      </w:r>
      <w:proofErr w:type="spellStart"/>
      <w:r w:rsidRPr="00AD7070">
        <w:rPr>
          <w:rFonts w:ascii="Times New Roman" w:hAnsi="Times New Roman" w:cs="Times New Roman"/>
          <w:i/>
          <w:sz w:val="28"/>
          <w:szCs w:val="28"/>
          <w:lang w:val="de-DE"/>
        </w:rPr>
        <w:t>chte</w:t>
      </w:r>
      <w:proofErr w:type="spellEnd"/>
      <w:r w:rsidRPr="009D4A99">
        <w:rPr>
          <w:rFonts w:ascii="Times New Roman" w:hAnsi="Times New Roman" w:cs="Times New Roman"/>
          <w:sz w:val="28"/>
          <w:szCs w:val="28"/>
        </w:rPr>
        <w:t xml:space="preserve"> </w:t>
      </w:r>
      <w:r w:rsidRPr="000A1D76">
        <w:rPr>
          <w:rFonts w:ascii="Times New Roman" w:hAnsi="Times New Roman" w:cs="Times New Roman"/>
          <w:sz w:val="28"/>
          <w:szCs w:val="28"/>
        </w:rPr>
        <w:t>– прагнення, пристрасне бажання</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der</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Verein</w:t>
      </w:r>
      <w:r w:rsidRPr="000A1D76">
        <w:rPr>
          <w:rFonts w:ascii="Times New Roman" w:hAnsi="Times New Roman" w:cs="Times New Roman"/>
          <w:sz w:val="28"/>
          <w:szCs w:val="28"/>
        </w:rPr>
        <w:t xml:space="preserve"> </w:t>
      </w:r>
      <w:r>
        <w:rPr>
          <w:rFonts w:ascii="Times New Roman" w:hAnsi="Times New Roman" w:cs="Times New Roman"/>
          <w:sz w:val="28"/>
          <w:szCs w:val="28"/>
          <w:lang w:val="de-DE"/>
        </w:rPr>
        <w:t>–</w:t>
      </w:r>
      <w:r w:rsidRPr="00AD7070">
        <w:rPr>
          <w:rFonts w:ascii="Times New Roman" w:hAnsi="Times New Roman" w:cs="Times New Roman"/>
          <w:i/>
          <w:sz w:val="28"/>
          <w:szCs w:val="28"/>
          <w:lang w:val="de-DE"/>
        </w:rPr>
        <w:t>es, -e</w:t>
      </w:r>
      <w:r w:rsidRPr="000A1D76">
        <w:rPr>
          <w:rFonts w:ascii="Times New Roman" w:hAnsi="Times New Roman" w:cs="Times New Roman"/>
          <w:sz w:val="28"/>
          <w:szCs w:val="28"/>
        </w:rPr>
        <w:t xml:space="preserve">- </w:t>
      </w:r>
      <w:proofErr w:type="spellStart"/>
      <w:r w:rsidRPr="000A1D76">
        <w:rPr>
          <w:rFonts w:ascii="Times New Roman" w:hAnsi="Times New Roman" w:cs="Times New Roman"/>
          <w:sz w:val="28"/>
          <w:szCs w:val="28"/>
        </w:rPr>
        <w:t>обєднання</w:t>
      </w:r>
      <w:proofErr w:type="spellEnd"/>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der Beginn</w:t>
      </w:r>
      <w:r>
        <w:rPr>
          <w:rFonts w:ascii="Times New Roman" w:hAnsi="Times New Roman" w:cs="Times New Roman"/>
          <w:sz w:val="28"/>
          <w:szCs w:val="28"/>
          <w:lang w:val="de-DE"/>
        </w:rPr>
        <w:t xml:space="preserve"> </w:t>
      </w:r>
      <w:r w:rsidRPr="00AD7070">
        <w:rPr>
          <w:rFonts w:ascii="Times New Roman" w:hAnsi="Times New Roman" w:cs="Times New Roman"/>
          <w:i/>
          <w:sz w:val="28"/>
          <w:szCs w:val="28"/>
          <w:lang w:val="de-DE"/>
        </w:rPr>
        <w:t>-es</w:t>
      </w:r>
      <w:r w:rsidRPr="000A1D76">
        <w:rPr>
          <w:rFonts w:ascii="Times New Roman" w:hAnsi="Times New Roman" w:cs="Times New Roman"/>
          <w:sz w:val="28"/>
          <w:szCs w:val="28"/>
          <w:lang w:val="de-DE"/>
        </w:rPr>
        <w:t xml:space="preserve"> </w:t>
      </w:r>
      <w:r w:rsidRPr="000A1D76">
        <w:rPr>
          <w:rFonts w:ascii="Times New Roman" w:hAnsi="Times New Roman" w:cs="Times New Roman"/>
          <w:sz w:val="28"/>
          <w:szCs w:val="28"/>
        </w:rPr>
        <w:t>- початок</w:t>
      </w:r>
    </w:p>
    <w:p w:rsidR="00403B2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de</w:t>
      </w:r>
      <w:r>
        <w:rPr>
          <w:rFonts w:ascii="Times New Roman" w:hAnsi="Times New Roman" w:cs="Times New Roman"/>
          <w:sz w:val="28"/>
          <w:szCs w:val="28"/>
          <w:lang w:val="de-DE"/>
        </w:rPr>
        <w:t>r</w:t>
      </w:r>
      <w:r w:rsidRPr="000A1D76">
        <w:rPr>
          <w:rFonts w:ascii="Times New Roman" w:hAnsi="Times New Roman" w:cs="Times New Roman"/>
          <w:sz w:val="28"/>
          <w:szCs w:val="28"/>
          <w:lang w:val="de-DE"/>
        </w:rPr>
        <w:t xml:space="preserve"> Kunde</w:t>
      </w:r>
      <w:r>
        <w:rPr>
          <w:rFonts w:ascii="Times New Roman" w:hAnsi="Times New Roman" w:cs="Times New Roman"/>
          <w:sz w:val="28"/>
          <w:szCs w:val="28"/>
          <w:lang w:val="de-DE"/>
        </w:rPr>
        <w:t xml:space="preserve"> </w:t>
      </w:r>
      <w:r w:rsidRPr="00AD7070">
        <w:rPr>
          <w:rFonts w:ascii="Times New Roman" w:hAnsi="Times New Roman" w:cs="Times New Roman"/>
          <w:i/>
          <w:sz w:val="28"/>
          <w:szCs w:val="28"/>
          <w:lang w:val="de-DE"/>
        </w:rPr>
        <w:t>–n, -n</w:t>
      </w:r>
      <w:r w:rsidRPr="000A1D76">
        <w:rPr>
          <w:rFonts w:ascii="Times New Roman" w:hAnsi="Times New Roman" w:cs="Times New Roman"/>
          <w:sz w:val="28"/>
          <w:szCs w:val="28"/>
          <w:lang w:val="de-DE"/>
        </w:rPr>
        <w:t xml:space="preserve"> </w:t>
      </w:r>
      <w:r>
        <w:rPr>
          <w:rFonts w:ascii="Times New Roman" w:hAnsi="Times New Roman" w:cs="Times New Roman"/>
          <w:sz w:val="28"/>
          <w:szCs w:val="28"/>
        </w:rPr>
        <w:t>–</w:t>
      </w:r>
      <w:r w:rsidRPr="000A1D76">
        <w:rPr>
          <w:rFonts w:ascii="Times New Roman" w:hAnsi="Times New Roman" w:cs="Times New Roman"/>
          <w:sz w:val="28"/>
          <w:szCs w:val="28"/>
        </w:rPr>
        <w:t xml:space="preserve"> клієнт</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9D4A99">
        <w:rPr>
          <w:rFonts w:ascii="Times New Roman" w:hAnsi="Times New Roman" w:cs="Times New Roman"/>
          <w:sz w:val="28"/>
          <w:szCs w:val="28"/>
          <w:lang w:val="de-DE"/>
        </w:rPr>
        <w:t>anbieten</w:t>
      </w:r>
      <w:r w:rsidRPr="009D4A99">
        <w:rPr>
          <w:rFonts w:ascii="Times New Roman" w:hAnsi="Times New Roman" w:cs="Times New Roman"/>
          <w:sz w:val="28"/>
          <w:szCs w:val="28"/>
        </w:rPr>
        <w:t xml:space="preserve"> </w:t>
      </w:r>
      <w:proofErr w:type="gramStart"/>
      <w:r w:rsidRPr="009D4A99">
        <w:rPr>
          <w:rFonts w:ascii="Times New Roman" w:hAnsi="Times New Roman" w:cs="Times New Roman"/>
          <w:sz w:val="28"/>
          <w:szCs w:val="28"/>
        </w:rPr>
        <w:t>(</w:t>
      </w:r>
      <w:r>
        <w:rPr>
          <w:rStyle w:val="20"/>
          <w:rFonts w:ascii="Times New Roman" w:hAnsi="Times New Roman" w:cs="Times New Roman"/>
          <w:sz w:val="28"/>
          <w:szCs w:val="28"/>
          <w:lang w:val="de-DE"/>
        </w:rPr>
        <w:t xml:space="preserve"> </w:t>
      </w:r>
      <w:proofErr w:type="spellStart"/>
      <w:r w:rsidRPr="00AD7070">
        <w:rPr>
          <w:rStyle w:val="info"/>
          <w:rFonts w:ascii="Times New Roman" w:hAnsi="Times New Roman" w:cs="Times New Roman"/>
          <w:i/>
          <w:sz w:val="28"/>
          <w:szCs w:val="28"/>
        </w:rPr>
        <w:t>bot</w:t>
      </w:r>
      <w:proofErr w:type="spellEnd"/>
      <w:proofErr w:type="gramEnd"/>
      <w:r w:rsidRPr="00AD7070">
        <w:rPr>
          <w:rStyle w:val="info"/>
          <w:rFonts w:ascii="Times New Roman" w:hAnsi="Times New Roman" w:cs="Times New Roman"/>
          <w:i/>
          <w:sz w:val="28"/>
          <w:szCs w:val="28"/>
          <w:lang w:val="de-DE"/>
        </w:rPr>
        <w:t xml:space="preserve"> an</w:t>
      </w:r>
      <w:r w:rsidRPr="00AD7070">
        <w:rPr>
          <w:rStyle w:val="info"/>
          <w:rFonts w:ascii="Times New Roman" w:hAnsi="Times New Roman" w:cs="Times New Roman"/>
          <w:i/>
          <w:sz w:val="28"/>
          <w:szCs w:val="28"/>
        </w:rPr>
        <w:t xml:space="preserve">, </w:t>
      </w:r>
      <w:r w:rsidRPr="00AD7070">
        <w:rPr>
          <w:rStyle w:val="info"/>
          <w:rFonts w:ascii="Times New Roman" w:hAnsi="Times New Roman" w:cs="Times New Roman"/>
          <w:i/>
          <w:sz w:val="28"/>
          <w:szCs w:val="28"/>
          <w:lang w:val="de-DE"/>
        </w:rPr>
        <w:t>an</w:t>
      </w:r>
      <w:proofErr w:type="spellStart"/>
      <w:r w:rsidRPr="00AD7070">
        <w:rPr>
          <w:rStyle w:val="info"/>
          <w:rFonts w:ascii="Times New Roman" w:hAnsi="Times New Roman" w:cs="Times New Roman"/>
          <w:i/>
          <w:sz w:val="28"/>
          <w:szCs w:val="28"/>
        </w:rPr>
        <w:t>geboten</w:t>
      </w:r>
      <w:proofErr w:type="spellEnd"/>
      <w:r w:rsidRPr="009D4A99">
        <w:rPr>
          <w:rStyle w:val="info"/>
          <w:rFonts w:ascii="Times New Roman" w:hAnsi="Times New Roman" w:cs="Times New Roman"/>
          <w:sz w:val="28"/>
          <w:szCs w:val="28"/>
        </w:rPr>
        <w:t>)</w:t>
      </w:r>
      <w:r w:rsidRPr="009D4A99">
        <w:rPr>
          <w:rFonts w:ascii="Times New Roman" w:hAnsi="Times New Roman" w:cs="Times New Roman"/>
          <w:sz w:val="28"/>
          <w:szCs w:val="28"/>
        </w:rPr>
        <w:t xml:space="preserve"> -</w:t>
      </w:r>
      <w:r w:rsidRPr="000A1D76">
        <w:rPr>
          <w:rFonts w:ascii="Times New Roman" w:hAnsi="Times New Roman" w:cs="Times New Roman"/>
          <w:sz w:val="28"/>
          <w:szCs w:val="28"/>
        </w:rPr>
        <w:t xml:space="preserve"> пропонувати</w:t>
      </w:r>
    </w:p>
    <w:p w:rsidR="00403B26" w:rsidRPr="009D4A99"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der Anhaltspunkt</w:t>
      </w:r>
      <w:r>
        <w:rPr>
          <w:rFonts w:ascii="Times New Roman" w:hAnsi="Times New Roman" w:cs="Times New Roman"/>
          <w:sz w:val="28"/>
          <w:szCs w:val="28"/>
          <w:lang w:val="de-DE"/>
        </w:rPr>
        <w:t xml:space="preserve"> </w:t>
      </w:r>
      <w:r w:rsidRPr="00AD7070">
        <w:rPr>
          <w:rFonts w:ascii="Times New Roman" w:hAnsi="Times New Roman" w:cs="Times New Roman"/>
          <w:i/>
          <w:sz w:val="28"/>
          <w:szCs w:val="28"/>
          <w:lang w:val="de-DE"/>
        </w:rPr>
        <w:t>–es, -e</w:t>
      </w:r>
      <w:r w:rsidRPr="000A1D76">
        <w:rPr>
          <w:rFonts w:ascii="Times New Roman" w:hAnsi="Times New Roman" w:cs="Times New Roman"/>
          <w:sz w:val="28"/>
          <w:szCs w:val="28"/>
        </w:rPr>
        <w:t xml:space="preserve"> – привідний пункт</w:t>
      </w:r>
      <w:r>
        <w:rPr>
          <w:rFonts w:ascii="Times New Roman" w:hAnsi="Times New Roman" w:cs="Times New Roman"/>
          <w:sz w:val="28"/>
          <w:szCs w:val="28"/>
          <w:lang w:val="de-DE"/>
        </w:rPr>
        <w:t xml:space="preserve"> </w:t>
      </w:r>
      <w:r>
        <w:rPr>
          <w:rFonts w:ascii="Times New Roman" w:hAnsi="Times New Roman" w:cs="Times New Roman"/>
          <w:sz w:val="28"/>
          <w:szCs w:val="28"/>
        </w:rPr>
        <w:t>відправна точка</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lang w:val="de-DE"/>
        </w:rPr>
      </w:pPr>
    </w:p>
    <w:p w:rsidR="00403B26" w:rsidRPr="000A1D76" w:rsidRDefault="00403B26" w:rsidP="00403B26">
      <w:pPr>
        <w:spacing w:after="0" w:line="240" w:lineRule="auto"/>
        <w:rPr>
          <w:rFonts w:ascii="Times New Roman" w:eastAsia="Calibri" w:hAnsi="Times New Roman" w:cs="Times New Roman"/>
          <w:b/>
          <w:sz w:val="28"/>
          <w:szCs w:val="28"/>
          <w:lang w:val="de-DE"/>
        </w:rPr>
      </w:pPr>
      <w:r w:rsidRPr="000A1D76">
        <w:rPr>
          <w:rFonts w:ascii="Times New Roman" w:eastAsia="Calibri" w:hAnsi="Times New Roman" w:cs="Times New Roman"/>
          <w:b/>
          <w:sz w:val="28"/>
          <w:szCs w:val="28"/>
          <w:lang w:val="de-DE"/>
        </w:rPr>
        <w:t>Was geht zuerst?</w:t>
      </w:r>
    </w:p>
    <w:p w:rsidR="00403B26" w:rsidRPr="000A1D76" w:rsidRDefault="00403B26" w:rsidP="00403B26">
      <w:pPr>
        <w:spacing w:after="0" w:line="240" w:lineRule="auto"/>
        <w:ind w:left="-540"/>
        <w:rPr>
          <w:rFonts w:ascii="Times New Roman" w:eastAsia="Calibri" w:hAnsi="Times New Roman" w:cs="Times New Roman"/>
          <w:sz w:val="28"/>
          <w:szCs w:val="28"/>
          <w:lang w:val="de-DE"/>
        </w:rPr>
      </w:pPr>
    </w:p>
    <w:p w:rsidR="00403B26" w:rsidRPr="000A1D76" w:rsidRDefault="00403B26" w:rsidP="00403B26">
      <w:pPr>
        <w:pStyle w:val="a3"/>
        <w:numPr>
          <w:ilvl w:val="0"/>
          <w:numId w:val="2"/>
        </w:numPr>
        <w:autoSpaceDE w:val="0"/>
        <w:autoSpaceDN w:val="0"/>
        <w:adjustRightInd w:val="0"/>
        <w:spacing w:after="0" w:line="24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 xml:space="preserve"> Zu Beginn des 19. Jahrhunderts begannen auch die ärmeren Schichten zu reisen, um ihre Sehnsucht nach dem Unendlichen zu stillen. Es gründeten sich eine Reihe von Vereinen unter dessen Trägerschaft, es auch ärmere Schichten schafften zum Beispiel einen Urlaub in den Alpen verbringen zu können. Dies war der Beginn der sogenannten Alpenvereine und auch die ersten Reiseanbieter entstanden, die ihren Kunden Reisen in alle nahen und fernen Länder anboten – so wurden zu diesem Zeitpunkt schon Reisen nach Ägypten und sogar Schiffsweltreisen angeboten. </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lang w:val="de-DE"/>
        </w:rPr>
      </w:pPr>
    </w:p>
    <w:p w:rsidR="00403B26" w:rsidRPr="000A1D76" w:rsidRDefault="00403B26" w:rsidP="00403B26">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0A1D76">
        <w:rPr>
          <w:rFonts w:ascii="Times New Roman" w:hAnsi="Times New Roman" w:cs="Times New Roman"/>
          <w:sz w:val="28"/>
          <w:szCs w:val="28"/>
          <w:lang w:val="de-DE"/>
        </w:rPr>
        <w:t>Während des späten Mittelalters zum Ende des 17. Jahrhunderts kam es in Mode, junge Adelige auf eine sogenannte Grand Tour zu schicken, diese meist mehrjährige Tour brachte die jungen Erwachsenen auf mehreren Etappen durch fast ganz Europa – Ziel dieser Reisen war die Bildung in Sprache, Kultur und Menschenkenntnis. Entlang der Wegstrecken bildet sich schon früh eine touristische Infrastruktur Gasthöfen und Herbergen. Zu den Vorreitern dieser Form des frühen Massentourismus gehörten die Engländer, die durch ihren Status als Kolonialmacht fast in der ganzen damals bekannten Welt unterwegs waren.</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lang w:val="de-DE"/>
        </w:rPr>
      </w:pPr>
    </w:p>
    <w:p w:rsidR="00403B26" w:rsidRPr="000A1D76" w:rsidRDefault="00403B26" w:rsidP="00403B26">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0A1D76">
        <w:rPr>
          <w:rFonts w:ascii="Times New Roman" w:hAnsi="Times New Roman" w:cs="Times New Roman"/>
          <w:sz w:val="28"/>
          <w:szCs w:val="28"/>
          <w:lang w:val="de-DE"/>
        </w:rPr>
        <w:t xml:space="preserve">Schon in der Antike des alten Roms und Griechenland war eine Art des Tourismus bekannt, der zwar nur den reichen Schichten vorbehalten war – </w:t>
      </w:r>
      <w:r w:rsidRPr="000A1D76">
        <w:rPr>
          <w:rFonts w:ascii="Times New Roman" w:hAnsi="Times New Roman" w:cs="Times New Roman"/>
          <w:sz w:val="28"/>
          <w:szCs w:val="28"/>
          <w:lang w:val="de-DE"/>
        </w:rPr>
        <w:lastRenderedPageBreak/>
        <w:t>aber mit dem heutigen Tourismus und seinen Zielen Entspannung, Erholung und kennen lernen von neuen Kulturen schon vergleichbar war. Dabei beschränkten sich die Reisen eher auf Ausflüge zu bestimmten Ereignissen, wie den Olympischen Spielen der Antike in Griechenland, frei nach dem Motto Brot und Spiele zu Wettkämpfen aller Art oder zu einer frühen Form des Wellness in Parks oder Bäder.</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lang w:val="de-DE"/>
        </w:rPr>
      </w:pPr>
    </w:p>
    <w:p w:rsidR="00403B26" w:rsidRPr="000A1D76" w:rsidRDefault="00403B26" w:rsidP="00403B26">
      <w:pPr>
        <w:pStyle w:val="a3"/>
        <w:numPr>
          <w:ilvl w:val="0"/>
          <w:numId w:val="2"/>
        </w:numPr>
        <w:autoSpaceDE w:val="0"/>
        <w:autoSpaceDN w:val="0"/>
        <w:adjustRightInd w:val="0"/>
        <w:spacing w:after="0" w:line="24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Der Adel wich zu diesem Zeitpunkt immer mehr von den klassischen und langsam alltäglichen Zielen zurück und beschränkte sich zum größten Teil auf das Meer und das Hochgebirge, aber mit de</w:t>
      </w:r>
      <w:r>
        <w:rPr>
          <w:rFonts w:ascii="Times New Roman" w:hAnsi="Times New Roman" w:cs="Times New Roman"/>
          <w:sz w:val="28"/>
          <w:szCs w:val="28"/>
          <w:lang w:val="de-DE"/>
        </w:rPr>
        <w:t>n</w:t>
      </w:r>
      <w:r w:rsidRPr="000A1D76">
        <w:rPr>
          <w:rFonts w:ascii="Times New Roman" w:hAnsi="Times New Roman" w:cs="Times New Roman"/>
          <w:sz w:val="28"/>
          <w:szCs w:val="28"/>
          <w:lang w:val="de-DE"/>
        </w:rPr>
        <w:t xml:space="preserve"> Hintergedanken sich medizinischer Behandlungen zu unterwerfen. Seit dem der Jahresurlaub in Deutschland 1963 verbindlich wurde, ist es fast für jeden Bürger in Deutschland normal wenigstens einmal im Jahr eine Urlaubsreise zu unternehmen. Die Urlaubsformen sind dabei sehr individuell und äußerst vielseitig, auf unseren Seiten finden sie sicherlich genügend Anhaltspunkte für einen interessanten Urlaubsort.</w:t>
      </w:r>
    </w:p>
    <w:p w:rsidR="00403B26" w:rsidRDefault="00403B26" w:rsidP="00403B26">
      <w:pPr>
        <w:spacing w:after="0" w:line="240" w:lineRule="auto"/>
        <w:rPr>
          <w:rFonts w:ascii="Times New Roman" w:hAnsi="Times New Roman" w:cs="Times New Roman"/>
          <w:b/>
          <w:bCs/>
          <w:i/>
          <w:iCs/>
          <w:sz w:val="28"/>
          <w:szCs w:val="28"/>
        </w:rPr>
      </w:pPr>
    </w:p>
    <w:p w:rsidR="00403B26" w:rsidRDefault="00403B26" w:rsidP="00403B26">
      <w:pPr>
        <w:spacing w:line="240" w:lineRule="auto"/>
        <w:rPr>
          <w:rFonts w:ascii="Times New Roman" w:hAnsi="Times New Roman" w:cs="Times New Roman"/>
          <w:b/>
          <w:sz w:val="28"/>
          <w:szCs w:val="28"/>
          <w:lang w:val="de-DE"/>
        </w:rPr>
      </w:pPr>
    </w:p>
    <w:p w:rsidR="00403B26" w:rsidRPr="000A1D76" w:rsidRDefault="00403B26" w:rsidP="00403B26">
      <w:pPr>
        <w:autoSpaceDE w:val="0"/>
        <w:autoSpaceDN w:val="0"/>
        <w:adjustRightInd w:val="0"/>
        <w:spacing w:after="0" w:line="240" w:lineRule="auto"/>
        <w:ind w:firstLine="567"/>
        <w:jc w:val="center"/>
        <w:rPr>
          <w:rFonts w:ascii="Times New Roman" w:hAnsi="Times New Roman" w:cs="Times New Roman"/>
          <w:b/>
          <w:sz w:val="28"/>
          <w:szCs w:val="28"/>
          <w:lang w:val="de-DE"/>
        </w:rPr>
      </w:pPr>
      <w:r w:rsidRPr="000A1D76">
        <w:rPr>
          <w:rFonts w:ascii="Times New Roman" w:hAnsi="Times New Roman" w:cs="Times New Roman"/>
          <w:b/>
          <w:sz w:val="28"/>
          <w:szCs w:val="28"/>
          <w:lang w:val="de-DE"/>
        </w:rPr>
        <w:t>Ein Blick zurück</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Das Reisen ist wahrscheinlich so alt wie die Menschheit</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selbst. Jedoch reisten die Menschen im frühen Jahrhundert</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nur äußerst selten um des Reisens selbst willen. Schließlich</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bedeutete jede Reise, den Weg ins Unbekannte anzutreten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und sich zahlreichen Gefahren auszusetzen. Die größte</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Zahl der Reisenden im Mittelalter stellten außer den Handlern,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die von Berufs wegen reisten, Pilger, die zur Erlangung</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ihres Seelenheils weite Reisen zu heiligen Statten unternahmen.</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Die Reisenden des 16. und 17. Jahrhunderts – immer</w:t>
      </w:r>
      <w:r w:rsidRPr="000A1D76">
        <w:rPr>
          <w:rFonts w:ascii="Times New Roman" w:hAnsi="Times New Roman" w:cs="Times New Roman"/>
          <w:sz w:val="28"/>
          <w:szCs w:val="28"/>
        </w:rPr>
        <w:t xml:space="preserve"> </w:t>
      </w:r>
      <w:r>
        <w:rPr>
          <w:rFonts w:ascii="Times New Roman" w:hAnsi="Times New Roman" w:cs="Times New Roman"/>
          <w:sz w:val="28"/>
          <w:szCs w:val="28"/>
          <w:lang w:val="de-DE"/>
        </w:rPr>
        <w:t>noch wenige an der Zahl</w:t>
      </w:r>
      <w:r w:rsidRPr="000A1D76">
        <w:rPr>
          <w:rFonts w:ascii="Times New Roman" w:hAnsi="Times New Roman" w:cs="Times New Roman"/>
          <w:sz w:val="28"/>
          <w:szCs w:val="28"/>
          <w:lang w:val="de-DE"/>
        </w:rPr>
        <w:t>– suchten in der Ferne das Abenteuer</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und wurden von einem starken Entdeckungs- und Eroberungsdrang</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in die Ferne getrieben. Im 18. und 19. Jahrhundert</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jedoch wurde die Gesellschaft allmählich mobiler.</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Waren es im 18. Jahrhundert noch vornehmlich Bildungsreisende,</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die lange und oftmals beschwerliche Reisen auf</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sich nahmen, so reisten im 19. Jahrhundert bereits breitere,</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wenn auch meist noch elitäre, Bevölkerungsschichten. Der</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Erholungsaspekt trat neben den Bildungsdrang immer</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mehr in den Vordergrund. Die deutschen Seebäder erfreuten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sich bereits seit Ende des 18. Jahrhunderts bei Adel und</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Gro</w:t>
      </w:r>
      <w:r>
        <w:rPr>
          <w:rFonts w:ascii="Times New Roman" w:hAnsi="Times New Roman" w:cs="Times New Roman"/>
          <w:sz w:val="28"/>
          <w:szCs w:val="28"/>
          <w:lang w:val="de-DE"/>
        </w:rPr>
        <w:t>ßbü</w:t>
      </w:r>
      <w:r w:rsidRPr="000A1D76">
        <w:rPr>
          <w:rFonts w:ascii="Times New Roman" w:hAnsi="Times New Roman" w:cs="Times New Roman"/>
          <w:sz w:val="28"/>
          <w:szCs w:val="28"/>
          <w:lang w:val="de-DE"/>
        </w:rPr>
        <w:t>rgertum eines regen Zulaufes: 1793 entstand an der</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 xml:space="preserve">Ostsee westlich von Rostock mit </w:t>
      </w:r>
      <w:proofErr w:type="spellStart"/>
      <w:r w:rsidRPr="000A1D76">
        <w:rPr>
          <w:rFonts w:ascii="Times New Roman" w:hAnsi="Times New Roman" w:cs="Times New Roman"/>
          <w:sz w:val="28"/>
          <w:szCs w:val="28"/>
          <w:lang w:val="de-DE"/>
        </w:rPr>
        <w:t>Doberan</w:t>
      </w:r>
      <w:proofErr w:type="spellEnd"/>
      <w:r w:rsidRPr="000A1D76">
        <w:rPr>
          <w:rFonts w:ascii="Times New Roman" w:hAnsi="Times New Roman" w:cs="Times New Roman"/>
          <w:sz w:val="28"/>
          <w:szCs w:val="28"/>
          <w:lang w:val="de-DE"/>
        </w:rPr>
        <w:t>-Heiligendamm</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 xml:space="preserve">das erste deutsche Seebad. 1797 wurde </w:t>
      </w:r>
      <w:proofErr w:type="spellStart"/>
      <w:r w:rsidRPr="000A1D76">
        <w:rPr>
          <w:rFonts w:ascii="Times New Roman" w:hAnsi="Times New Roman" w:cs="Times New Roman"/>
          <w:sz w:val="28"/>
          <w:szCs w:val="28"/>
          <w:lang w:val="de-DE"/>
        </w:rPr>
        <w:t>Norderney</w:t>
      </w:r>
      <w:proofErr w:type="spellEnd"/>
      <w:r w:rsidRPr="000A1D76">
        <w:rPr>
          <w:rFonts w:ascii="Times New Roman" w:hAnsi="Times New Roman" w:cs="Times New Roman"/>
          <w:sz w:val="28"/>
          <w:szCs w:val="28"/>
          <w:lang w:val="de-DE"/>
        </w:rPr>
        <w:t xml:space="preserve"> zum ersten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deutschen Nordseebad. Im 19. Jahrhundert erreichten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die deutschen Heilbäder und Kurorte ihre Blütezeit. In der</w:t>
      </w:r>
      <w:r w:rsidRPr="000A1D76">
        <w:rPr>
          <w:rFonts w:ascii="Times New Roman" w:hAnsi="Times New Roman" w:cs="Times New Roman"/>
          <w:sz w:val="28"/>
          <w:szCs w:val="28"/>
        </w:rPr>
        <w:t xml:space="preserve"> </w:t>
      </w:r>
      <w:r>
        <w:rPr>
          <w:rFonts w:ascii="Times New Roman" w:hAnsi="Times New Roman" w:cs="Times New Roman"/>
          <w:sz w:val="28"/>
          <w:szCs w:val="28"/>
          <w:lang w:val="de-DE"/>
        </w:rPr>
        <w:t>ersten Jahrhunderthä</w:t>
      </w:r>
      <w:r w:rsidRPr="000A1D76">
        <w:rPr>
          <w:rFonts w:ascii="Times New Roman" w:hAnsi="Times New Roman" w:cs="Times New Roman"/>
          <w:sz w:val="28"/>
          <w:szCs w:val="28"/>
          <w:lang w:val="de-DE"/>
        </w:rPr>
        <w:t xml:space="preserve">lfte stieg Baden-Baden zum </w:t>
      </w:r>
      <w:proofErr w:type="spellStart"/>
      <w:r w:rsidRPr="000A1D76">
        <w:rPr>
          <w:rFonts w:ascii="Times New Roman" w:hAnsi="Times New Roman" w:cs="Times New Roman"/>
          <w:sz w:val="28"/>
          <w:szCs w:val="28"/>
          <w:lang w:val="de-DE"/>
        </w:rPr>
        <w:t>Weltbad</w:t>
      </w:r>
      <w:proofErr w:type="spellEnd"/>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auf, Wiesbaden wurde zur „Weltkurstadt“. Der eigentliche</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Durchbruch des Fremdenverkehrs jedoch ist eng an den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Ausbau des Eisenbahnnetzes geknüpft. Seit Mitte des</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19. Jahrhunderts erf</w:t>
      </w:r>
      <w:r>
        <w:rPr>
          <w:rFonts w:ascii="Times New Roman" w:hAnsi="Times New Roman" w:cs="Times New Roman"/>
          <w:sz w:val="28"/>
          <w:szCs w:val="28"/>
          <w:lang w:val="de-DE"/>
        </w:rPr>
        <w:t>olgte die touristische Erschließ</w:t>
      </w:r>
      <w:r w:rsidRPr="000A1D76">
        <w:rPr>
          <w:rFonts w:ascii="Times New Roman" w:hAnsi="Times New Roman" w:cs="Times New Roman"/>
          <w:sz w:val="28"/>
          <w:szCs w:val="28"/>
          <w:lang w:val="de-DE"/>
        </w:rPr>
        <w:t>ung</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 xml:space="preserve">neuer Gebiete durch die </w:t>
      </w:r>
      <w:proofErr w:type="spellStart"/>
      <w:r w:rsidRPr="000A1D76">
        <w:rPr>
          <w:rFonts w:ascii="Times New Roman" w:hAnsi="Times New Roman" w:cs="Times New Roman"/>
          <w:sz w:val="28"/>
          <w:szCs w:val="28"/>
          <w:lang w:val="de-DE"/>
        </w:rPr>
        <w:t>Schienenlegung</w:t>
      </w:r>
      <w:proofErr w:type="spellEnd"/>
      <w:r w:rsidRPr="000A1D76">
        <w:rPr>
          <w:rFonts w:ascii="Times New Roman" w:hAnsi="Times New Roman" w:cs="Times New Roman"/>
          <w:sz w:val="28"/>
          <w:szCs w:val="28"/>
          <w:lang w:val="de-DE"/>
        </w:rPr>
        <w:t xml:space="preserve"> in rasantem</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Tempo: Nachdem am 7. Dezember 1835 die erste sechs Kilometer</w:t>
      </w:r>
      <w:r w:rsidRPr="000A1D76">
        <w:rPr>
          <w:rFonts w:ascii="Times New Roman" w:hAnsi="Times New Roman" w:cs="Times New Roman"/>
          <w:sz w:val="28"/>
          <w:szCs w:val="28"/>
        </w:rPr>
        <w:t xml:space="preserve"> </w:t>
      </w:r>
      <w:r>
        <w:rPr>
          <w:rFonts w:ascii="Times New Roman" w:hAnsi="Times New Roman" w:cs="Times New Roman"/>
          <w:sz w:val="28"/>
          <w:szCs w:val="28"/>
          <w:lang w:val="de-DE"/>
        </w:rPr>
        <w:t>lange Bahnstrecke zwischen Nü</w:t>
      </w:r>
      <w:r w:rsidRPr="000A1D76">
        <w:rPr>
          <w:rFonts w:ascii="Times New Roman" w:hAnsi="Times New Roman" w:cs="Times New Roman"/>
          <w:sz w:val="28"/>
          <w:szCs w:val="28"/>
          <w:lang w:val="de-DE"/>
        </w:rPr>
        <w:t>rnberg und Furth</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eingeweiht worden war, umfasste die Streckenlange des</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deutschen Eisenbahnnetzes 1860 bereits 11.600 Kilometer.</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1914, bei Ausbruch des Ersten Weltkrieges, hatte sie 63.700</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Kilometer erreicht. Die Passagierzahlen stiegen in der zweiten</w:t>
      </w:r>
      <w:r w:rsidRPr="000A1D76">
        <w:rPr>
          <w:rFonts w:ascii="Times New Roman" w:hAnsi="Times New Roman" w:cs="Times New Roman"/>
          <w:sz w:val="28"/>
          <w:szCs w:val="28"/>
        </w:rPr>
        <w:t xml:space="preserve"> </w:t>
      </w:r>
      <w:r>
        <w:rPr>
          <w:rFonts w:ascii="Times New Roman" w:hAnsi="Times New Roman" w:cs="Times New Roman"/>
          <w:sz w:val="28"/>
          <w:szCs w:val="28"/>
          <w:lang w:val="de-DE"/>
        </w:rPr>
        <w:t>Hä</w:t>
      </w:r>
      <w:r w:rsidRPr="000A1D76">
        <w:rPr>
          <w:rFonts w:ascii="Times New Roman" w:hAnsi="Times New Roman" w:cs="Times New Roman"/>
          <w:sz w:val="28"/>
          <w:szCs w:val="28"/>
          <w:lang w:val="de-DE"/>
        </w:rPr>
        <w:t>lfte des 19. Jahrhunderts nahezu explosionsartig:</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 xml:space="preserve">Waren es </w:t>
      </w:r>
      <w:r w:rsidRPr="000A1D76">
        <w:rPr>
          <w:rFonts w:ascii="Times New Roman" w:hAnsi="Times New Roman" w:cs="Times New Roman"/>
          <w:sz w:val="28"/>
          <w:szCs w:val="28"/>
          <w:lang w:val="de-DE"/>
        </w:rPr>
        <w:lastRenderedPageBreak/>
        <w:t>1860 noch 4,46 Millionen Passagiere, so stieg die</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Zahl 1870 bereits auf 17,41 Millionen, 1880 auf 71,55 Millionen,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1890 auf 274,55 Mil</w:t>
      </w:r>
      <w:r>
        <w:rPr>
          <w:rFonts w:ascii="Times New Roman" w:hAnsi="Times New Roman" w:cs="Times New Roman"/>
          <w:sz w:val="28"/>
          <w:szCs w:val="28"/>
          <w:lang w:val="de-DE"/>
        </w:rPr>
        <w:t>lionen, um im Jahre 1900 schließ</w:t>
      </w:r>
      <w:r w:rsidRPr="000A1D76">
        <w:rPr>
          <w:rFonts w:ascii="Times New Roman" w:hAnsi="Times New Roman" w:cs="Times New Roman"/>
          <w:sz w:val="28"/>
          <w:szCs w:val="28"/>
          <w:lang w:val="de-DE"/>
        </w:rPr>
        <w:t>lich</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bei 581,63 Millionen anzukommen1. Die Bahn erlaubte</w:t>
      </w:r>
      <w:r w:rsidRPr="000A1D76">
        <w:rPr>
          <w:rFonts w:ascii="Times New Roman" w:hAnsi="Times New Roman" w:cs="Times New Roman"/>
          <w:sz w:val="28"/>
          <w:szCs w:val="28"/>
        </w:rPr>
        <w:t xml:space="preserve"> </w:t>
      </w:r>
      <w:r>
        <w:rPr>
          <w:rFonts w:ascii="Times New Roman" w:hAnsi="Times New Roman" w:cs="Times New Roman"/>
          <w:sz w:val="28"/>
          <w:szCs w:val="28"/>
          <w:lang w:val="de-DE"/>
        </w:rPr>
        <w:t>nun auch dem bü</w:t>
      </w:r>
      <w:r w:rsidRPr="000A1D76">
        <w:rPr>
          <w:rFonts w:ascii="Times New Roman" w:hAnsi="Times New Roman" w:cs="Times New Roman"/>
          <w:sz w:val="28"/>
          <w:szCs w:val="28"/>
          <w:lang w:val="de-DE"/>
        </w:rPr>
        <w:t>rgerlichen Mittelstand das Reisen, der zumeist</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jedes Jahr mit der Familie in die Sommerfrische aufbrach.</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Man reiste mit der Bahn stets an den gleichen Ort in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die Mittelgebirge, die Alpen oder an die See, wo man traditionell</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das gleiche vergleichsweise bescheidene Quartier</w:t>
      </w:r>
      <w:r w:rsidRPr="000A1D76">
        <w:rPr>
          <w:rFonts w:ascii="Times New Roman" w:hAnsi="Times New Roman" w:cs="Times New Roman"/>
          <w:sz w:val="28"/>
          <w:szCs w:val="28"/>
        </w:rPr>
        <w:t xml:space="preserve"> </w:t>
      </w:r>
      <w:r>
        <w:rPr>
          <w:rFonts w:ascii="Times New Roman" w:hAnsi="Times New Roman" w:cs="Times New Roman"/>
          <w:sz w:val="28"/>
          <w:szCs w:val="28"/>
          <w:lang w:val="de-DE"/>
        </w:rPr>
        <w:t>bezog, wä</w:t>
      </w:r>
      <w:r w:rsidRPr="000A1D76">
        <w:rPr>
          <w:rFonts w:ascii="Times New Roman" w:hAnsi="Times New Roman" w:cs="Times New Roman"/>
          <w:sz w:val="28"/>
          <w:szCs w:val="28"/>
          <w:lang w:val="de-DE"/>
        </w:rPr>
        <w:t>hrend die oberen Zehntausend das Leben in den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mondänen</w:t>
      </w:r>
      <w:r>
        <w:rPr>
          <w:rFonts w:ascii="Times New Roman" w:hAnsi="Times New Roman" w:cs="Times New Roman"/>
          <w:sz w:val="28"/>
          <w:szCs w:val="28"/>
          <w:lang w:val="de-DE"/>
        </w:rPr>
        <w:t xml:space="preserve"> Kurorten und Bä</w:t>
      </w:r>
      <w:r w:rsidRPr="000A1D76">
        <w:rPr>
          <w:rFonts w:ascii="Times New Roman" w:hAnsi="Times New Roman" w:cs="Times New Roman"/>
          <w:sz w:val="28"/>
          <w:szCs w:val="28"/>
          <w:lang w:val="de-DE"/>
        </w:rPr>
        <w:t>dern genossen. Auch entdeckte</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man die Freude an der Bewegung in freier Natur. Mit der</w:t>
      </w:r>
      <w:r w:rsidRPr="000A1D76">
        <w:rPr>
          <w:rFonts w:ascii="Times New Roman" w:hAnsi="Times New Roman" w:cs="Times New Roman"/>
          <w:sz w:val="28"/>
          <w:szCs w:val="28"/>
        </w:rPr>
        <w:t xml:space="preserve"> </w:t>
      </w:r>
      <w:r>
        <w:rPr>
          <w:rFonts w:ascii="Times New Roman" w:hAnsi="Times New Roman" w:cs="Times New Roman"/>
          <w:sz w:val="28"/>
          <w:szCs w:val="28"/>
          <w:lang w:val="de-DE"/>
        </w:rPr>
        <w:t>zweiten Hä</w:t>
      </w:r>
      <w:r w:rsidRPr="000A1D76">
        <w:rPr>
          <w:rFonts w:ascii="Times New Roman" w:hAnsi="Times New Roman" w:cs="Times New Roman"/>
          <w:sz w:val="28"/>
          <w:szCs w:val="28"/>
          <w:lang w:val="de-DE"/>
        </w:rPr>
        <w:t>lfte des 19. Jahrhunderts wurden die ersten</w:t>
      </w:r>
      <w:r w:rsidRPr="000A1D76">
        <w:rPr>
          <w:rFonts w:ascii="Times New Roman" w:hAnsi="Times New Roman" w:cs="Times New Roman"/>
          <w:sz w:val="28"/>
          <w:szCs w:val="28"/>
        </w:rPr>
        <w:t xml:space="preserve"> </w:t>
      </w:r>
      <w:proofErr w:type="spellStart"/>
      <w:r w:rsidRPr="000A1D76">
        <w:rPr>
          <w:rFonts w:ascii="Times New Roman" w:hAnsi="Times New Roman" w:cs="Times New Roman"/>
          <w:sz w:val="28"/>
          <w:szCs w:val="28"/>
          <w:lang w:val="de-DE"/>
        </w:rPr>
        <w:t>Bergstei</w:t>
      </w:r>
      <w:r>
        <w:rPr>
          <w:rFonts w:ascii="Times New Roman" w:hAnsi="Times New Roman" w:cs="Times New Roman"/>
          <w:sz w:val="28"/>
          <w:szCs w:val="28"/>
          <w:lang w:val="de-DE"/>
        </w:rPr>
        <w:t>gerclubs</w:t>
      </w:r>
      <w:proofErr w:type="spellEnd"/>
      <w:r>
        <w:rPr>
          <w:rFonts w:ascii="Times New Roman" w:hAnsi="Times New Roman" w:cs="Times New Roman"/>
          <w:sz w:val="28"/>
          <w:szCs w:val="28"/>
          <w:lang w:val="de-DE"/>
        </w:rPr>
        <w:t xml:space="preserve"> und Wandervereine gegrü</w:t>
      </w:r>
      <w:r w:rsidRPr="000A1D76">
        <w:rPr>
          <w:rFonts w:ascii="Times New Roman" w:hAnsi="Times New Roman" w:cs="Times New Roman"/>
          <w:sz w:val="28"/>
          <w:szCs w:val="28"/>
          <w:lang w:val="de-DE"/>
        </w:rPr>
        <w:t>ndet. Gegen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Ende des Jahrhunderts begann mit Turn- und Wanderfahrten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die touristische Selbstorganisation der Arbeiterbewegung.</w:t>
      </w:r>
    </w:p>
    <w:p w:rsidR="00403B26" w:rsidRPr="000A1D76" w:rsidRDefault="00403B26" w:rsidP="00403B26">
      <w:pPr>
        <w:autoSpaceDE w:val="0"/>
        <w:autoSpaceDN w:val="0"/>
        <w:adjustRightInd w:val="0"/>
        <w:spacing w:after="0" w:line="240" w:lineRule="auto"/>
        <w:ind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Es entstanden erste Vereine, die Familienurlaube in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Ferienheimen, bei Bauern in den Bergen oder Fischern an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der See organisierten. Auch das Jugendreisen nahm seinen</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Anfang. Derart organisiert wurde das Reisen allmählich</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auch für weniger betuchte Bevölkerungsschichten erschwinglich.</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Im Fremdenverkehr wurden erste Weichen für</w:t>
      </w:r>
      <w:r w:rsidRPr="000A1D76">
        <w:rPr>
          <w:rFonts w:ascii="Times New Roman" w:hAnsi="Times New Roman" w:cs="Times New Roman"/>
          <w:sz w:val="28"/>
          <w:szCs w:val="28"/>
        </w:rPr>
        <w:t xml:space="preserve"> </w:t>
      </w:r>
      <w:r w:rsidRPr="000A1D76">
        <w:rPr>
          <w:rFonts w:ascii="Times New Roman" w:hAnsi="Times New Roman" w:cs="Times New Roman"/>
          <w:sz w:val="28"/>
          <w:szCs w:val="28"/>
          <w:lang w:val="de-DE"/>
        </w:rPr>
        <w:t>den heutigen Massentourismus gestellt.</w:t>
      </w:r>
    </w:p>
    <w:p w:rsidR="00403B26" w:rsidRPr="000A1D76" w:rsidRDefault="00403B26" w:rsidP="00403B26">
      <w:pPr>
        <w:spacing w:after="0" w:line="240" w:lineRule="auto"/>
        <w:rPr>
          <w:rFonts w:ascii="Times New Roman" w:hAnsi="Times New Roman" w:cs="Times New Roman"/>
          <w:b/>
          <w:bCs/>
          <w:i/>
          <w:iCs/>
          <w:sz w:val="28"/>
          <w:szCs w:val="28"/>
          <w:lang w:val="de-DE"/>
        </w:rPr>
      </w:pPr>
    </w:p>
    <w:p w:rsidR="00B06AC9" w:rsidRPr="00403B26" w:rsidRDefault="00B06AC9" w:rsidP="00403B26">
      <w:pPr>
        <w:rPr>
          <w:szCs w:val="28"/>
          <w:lang w:val="de-DE"/>
        </w:rPr>
      </w:pPr>
    </w:p>
    <w:sectPr w:rsidR="00B06AC9" w:rsidRPr="00403B26" w:rsidSect="00CA7BD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6510F"/>
    <w:multiLevelType w:val="hybridMultilevel"/>
    <w:tmpl w:val="69FC77C4"/>
    <w:lvl w:ilvl="0" w:tplc="CE842D3A">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0F71011"/>
    <w:multiLevelType w:val="hybridMultilevel"/>
    <w:tmpl w:val="E55EC542"/>
    <w:lvl w:ilvl="0" w:tplc="4B821C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6AC9"/>
    <w:rsid w:val="001A16AA"/>
    <w:rsid w:val="00403B26"/>
    <w:rsid w:val="00B06AC9"/>
    <w:rsid w:val="00CA7B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AC9"/>
    <w:rPr>
      <w:rFonts w:eastAsiaTheme="minorEastAsia"/>
      <w:lang w:eastAsia="uk-UA"/>
    </w:rPr>
  </w:style>
  <w:style w:type="paragraph" w:styleId="1">
    <w:name w:val="heading 1"/>
    <w:basedOn w:val="a"/>
    <w:next w:val="a"/>
    <w:link w:val="10"/>
    <w:uiPriority w:val="9"/>
    <w:qFormat/>
    <w:rsid w:val="00403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03B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6AA"/>
    <w:pPr>
      <w:ind w:left="720"/>
      <w:contextualSpacing/>
    </w:pPr>
  </w:style>
  <w:style w:type="character" w:customStyle="1" w:styleId="10">
    <w:name w:val="Заголовок 1 Знак"/>
    <w:basedOn w:val="a0"/>
    <w:link w:val="1"/>
    <w:uiPriority w:val="9"/>
    <w:rsid w:val="00403B26"/>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uiPriority w:val="9"/>
    <w:rsid w:val="00403B26"/>
    <w:rPr>
      <w:rFonts w:asciiTheme="majorHAnsi" w:eastAsiaTheme="majorEastAsia" w:hAnsiTheme="majorHAnsi" w:cstheme="majorBidi"/>
      <w:b/>
      <w:bCs/>
      <w:color w:val="4F81BD" w:themeColor="accent1"/>
      <w:sz w:val="26"/>
      <w:szCs w:val="26"/>
      <w:lang w:eastAsia="uk-UA"/>
    </w:rPr>
  </w:style>
  <w:style w:type="character" w:styleId="a4">
    <w:name w:val="Hyperlink"/>
    <w:basedOn w:val="a0"/>
    <w:uiPriority w:val="99"/>
    <w:unhideWhenUsed/>
    <w:rsid w:val="00403B26"/>
    <w:rPr>
      <w:color w:val="0000FF"/>
      <w:u w:val="single"/>
    </w:rPr>
  </w:style>
  <w:style w:type="character" w:customStyle="1" w:styleId="info">
    <w:name w:val="info"/>
    <w:basedOn w:val="a0"/>
    <w:rsid w:val="00403B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wikiquote.org/wiki/Oscar_Wi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wikiquote.org/wiki/Vorurteil" TargetMode="External"/><Relationship Id="rId5" Type="http://schemas.openxmlformats.org/officeDocument/2006/relationships/hyperlink" Target="http://de.wikiquote.org/wiki/Gei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6038</Words>
  <Characters>3443</Characters>
  <Application>Microsoft Office Word</Application>
  <DocSecurity>0</DocSecurity>
  <Lines>28</Lines>
  <Paragraphs>18</Paragraphs>
  <ScaleCrop>false</ScaleCrop>
  <Company>Reanimator Extreme Edition</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2020-09-09T12:44:00Z</dcterms:created>
  <dcterms:modified xsi:type="dcterms:W3CDTF">2020-09-09T12:44:00Z</dcterms:modified>
</cp:coreProperties>
</file>