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A7B0E" w14:textId="77777777" w:rsidR="00A14704" w:rsidRDefault="00A14704" w:rsidP="00263D33">
      <w:pPr>
        <w:spacing w:after="0" w:line="240" w:lineRule="auto"/>
        <w:rPr>
          <w:rFonts w:asciiTheme="minorHAnsi" w:hAnsiTheme="minorHAnsi"/>
          <w:sz w:val="24"/>
        </w:rPr>
      </w:pPr>
    </w:p>
    <w:tbl>
      <w:tblPr>
        <w:tblStyle w:val="a6"/>
        <w:tblW w:w="1059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095"/>
      </w:tblGrid>
      <w:tr w:rsidR="000D563A" w:rsidRPr="00DB6189" w14:paraId="612214EA" w14:textId="77777777" w:rsidTr="000A7234">
        <w:tc>
          <w:tcPr>
            <w:tcW w:w="4503" w:type="dxa"/>
            <w:vAlign w:val="center"/>
          </w:tcPr>
          <w:p w14:paraId="52AF8D3E" w14:textId="77777777" w:rsidR="000D563A" w:rsidRPr="001C06E9" w:rsidRDefault="000D563A" w:rsidP="00972386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D95054">
              <w:rPr>
                <w:rFonts w:cstheme="minorHAnsi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A6B7336" wp14:editId="372FBC34">
                  <wp:extent cx="2009870" cy="1950466"/>
                  <wp:effectExtent l="19050" t="0" r="0" b="0"/>
                  <wp:docPr id="5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618" t="9207" r="8520" b="8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871" cy="1950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33CA7677" w14:textId="77777777" w:rsidR="000D563A" w:rsidRPr="00A45383" w:rsidRDefault="000D563A" w:rsidP="00263D33">
            <w:pPr>
              <w:jc w:val="center"/>
              <w:rPr>
                <w:rFonts w:asciiTheme="minorHAnsi" w:hAnsiTheme="minorHAnsi"/>
                <w:b/>
                <w:caps/>
                <w:color w:val="003300"/>
                <w:sz w:val="32"/>
              </w:rPr>
            </w:pPr>
            <w:r w:rsidRPr="00263D33">
              <w:rPr>
                <w:rFonts w:asciiTheme="minorHAnsi" w:hAnsiTheme="minorHAnsi"/>
                <w:b/>
                <w:caps/>
                <w:noProof/>
                <w:color w:val="003300"/>
                <w:sz w:val="32"/>
                <w:lang w:eastAsia="uk-UA"/>
              </w:rPr>
              <w:drawing>
                <wp:inline distT="0" distB="0" distL="0" distR="0" wp14:anchorId="3D53EBB6" wp14:editId="57867045">
                  <wp:extent cx="1593410" cy="407406"/>
                  <wp:effectExtent l="0" t="0" r="0" b="0"/>
                  <wp:docPr id="1" name="Объек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28192" cy="288032"/>
                            <a:chOff x="827584" y="1268760"/>
                            <a:chExt cx="1728192" cy="288032"/>
                          </a:xfrm>
                        </a:grpSpPr>
                        <a:sp>
                          <a:nvSpPr>
                            <a:cNvPr id="1027" name="Rectangle 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827584" y="1268760"/>
                              <a:ext cx="1728192" cy="2880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="horz" wrap="square" lIns="91440" tIns="45720" rIns="91440" bIns="45720" numCol="1" anchor="ctr" anchorCtr="0" compatLnSpc="1">
                                <a:prstTxWarp prst="textNoShape">
                                  <a:avLst/>
                                </a:prstTxWarp>
                                <a:spAutoFit/>
                              </a:bodyPr>
                              <a:lstStyle>
                                <a:defPPr>
                                  <a:defRPr lang="uk-UA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lvl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r>
                                  <a:rPr kumimoji="0" lang="uk-UA" sz="1200" b="1" i="0" u="none" strike="noStrike" cap="all" normalizeH="0" baseline="0" dirty="0" smtClean="0">
                                    <a:ln w="9000" cmpd="sng">
                                      <a:solidFill>
                                        <a:schemeClr val="accent4">
                                          <a:shade val="50000"/>
                                          <a:satMod val="120000"/>
                                        </a:schemeClr>
                                      </a:solidFill>
                                      <a:prstDash val="solid"/>
                                    </a:ln>
                                    <a:gradFill>
                                      <a:gsLst>
                                        <a:gs pos="0">
                                          <a:schemeClr val="accent4">
                                            <a:shade val="20000"/>
                                            <a:satMod val="245000"/>
                                          </a:schemeClr>
                                        </a:gs>
                                        <a:gs pos="43000">
                                          <a:schemeClr val="accent4">
                                            <a:satMod val="255000"/>
                                          </a:schemeClr>
                                        </a:gs>
                                        <a:gs pos="48000">
                                          <a:schemeClr val="accent4">
                                            <a:shade val="85000"/>
                                            <a:satMod val="255000"/>
                                          </a:schemeClr>
                                        </a:gs>
                                        <a:gs pos="100000">
                                          <a:schemeClr val="accent4">
                                            <a:shade val="20000"/>
                                            <a:satMod val="245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>
                                      <a:reflection blurRad="12700" stA="28000" endPos="45000" dist="1000" dir="5400000" sy="-100000" algn="bl" rotWithShape="0"/>
                                    </a:effectLst>
                                    <a:latin typeface="Arial" pitchFamily="34" charset="0"/>
                                    <a:ea typeface="Calibri" pitchFamily="34" charset="0"/>
                                    <a:cs typeface="Calibri" pitchFamily="34" charset="0"/>
                                  </a:rPr>
                                  <a:t>СИЛАБУС КУРСУ</a:t>
                                </a:r>
                                <a:endParaRPr kumimoji="0" lang="uk-UA" sz="1800" b="1" i="0" u="none" strike="noStrike" cap="all" normalizeH="0" baseline="0" dirty="0" smtClean="0">
                                  <a:ln w="9000" cmpd="sng">
                                    <a:solidFill>
                                      <a:schemeClr val="accent4">
                                        <a:shade val="50000"/>
                                        <a:satMod val="120000"/>
                                      </a:schemeClr>
                                    </a:solidFill>
                                    <a:prstDash val="solid"/>
                                  </a:ln>
                                  <a:gradFill>
                                    <a:gsLst>
                                      <a:gs pos="0">
                                        <a:schemeClr val="accent4">
                                          <a:shade val="20000"/>
                                          <a:satMod val="245000"/>
                                        </a:schemeClr>
                                      </a:gs>
                                      <a:gs pos="43000">
                                        <a:schemeClr val="accent4">
                                          <a:satMod val="255000"/>
                                        </a:schemeClr>
                                      </a:gs>
                                      <a:gs pos="48000">
                                        <a:schemeClr val="accent4">
                                          <a:shade val="85000"/>
                                          <a:satMod val="255000"/>
                                        </a:schemeClr>
                                      </a:gs>
                                      <a:gs pos="100000">
                                        <a:schemeClr val="accent4">
                                          <a:shade val="20000"/>
                                          <a:satMod val="245000"/>
                                        </a:schemeClr>
                                      </a:gs>
                                    </a:gsLst>
                                    <a:lin ang="5400000"/>
                                  </a:gradFill>
                                  <a:effectLst>
                                    <a:reflection blurRad="12700" stA="28000" endPos="45000" dist="1000" dir="5400000" sy="-100000" algn="bl" rotWithShape="0"/>
                                  </a:effectLst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Pr="00263D33">
              <w:rPr>
                <w:rFonts w:asciiTheme="minorHAnsi" w:hAnsiTheme="minorHAnsi"/>
                <w:b/>
                <w:caps/>
                <w:noProof/>
                <w:color w:val="003300"/>
                <w:sz w:val="32"/>
                <w:lang w:eastAsia="uk-UA"/>
              </w:rPr>
              <w:drawing>
                <wp:inline distT="0" distB="0" distL="0" distR="0" wp14:anchorId="5B8DE806" wp14:editId="6E0B09AA">
                  <wp:extent cx="3223034" cy="878186"/>
                  <wp:effectExtent l="0" t="0" r="0" b="0"/>
                  <wp:docPr id="4" name="Объект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727157" cy="400110"/>
                            <a:chOff x="584755" y="4735016"/>
                            <a:chExt cx="2727157" cy="400110"/>
                          </a:xfrm>
                        </a:grpSpPr>
                        <a:sp>
                          <a:nvSpPr>
                            <a:cNvPr id="1026" name="Rectangle 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84755" y="4735016"/>
                              <a:ext cx="2727157" cy="4001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anchor="ctr" anchorCtr="0" compatLnSpc="1">
                                <a:prstTxWarp prst="textNoShape">
                                  <a:avLst/>
                                </a:prstTxWarp>
                                <a:spAutoFi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4500000"/>
                                  </a:lightRig>
                                </a:scene3d>
                                <a:sp3d contourW="6350" prstMaterial="metal">
                                  <a:bevelT w="127000" h="31750" prst="relaxedInset"/>
                                  <a:contourClr>
                                    <a:schemeClr val="accent1">
                                      <a:shade val="75000"/>
                                    </a:schemeClr>
                                  </a:contourClr>
                                </a:sp3d>
                              </a:bodyPr>
                              <a:lstStyle>
                                <a:defPPr>
                                  <a:defRPr lang="uk-UA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lvl="0" algn="ctr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r>
                                  <a:rPr kumimoji="0" lang="uk-UA" sz="2000" b="1" i="0" u="none" strike="noStrike" cap="all" normalizeH="0" baseline="0" dirty="0" smtClean="0">
                                    <a:ln w="0"/>
                                    <a:gradFill flip="none">
                                      <a:gsLst>
                                        <a:gs pos="0">
                                          <a:schemeClr val="accent1">
                                            <a:tint val="75000"/>
                                            <a:shade val="75000"/>
                                            <a:satMod val="170000"/>
                                          </a:schemeClr>
                                        </a:gs>
                                        <a:gs pos="49000">
                                          <a:schemeClr val="accent1">
                                            <a:tint val="88000"/>
                                            <a:shade val="65000"/>
                                            <a:satMod val="172000"/>
                                          </a:schemeClr>
                                        </a:gs>
                                        <a:gs pos="50000">
                                          <a:schemeClr val="accent1">
                                            <a:shade val="65000"/>
                                            <a:satMod val="130000"/>
                                          </a:schemeClr>
                                        </a:gs>
                                        <a:gs pos="92000">
                                          <a:schemeClr val="accent1">
                                            <a:shade val="50000"/>
                                            <a:satMod val="120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shade val="48000"/>
                                            <a:satMod val="120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Calibri" pitchFamily="34" charset="0"/>
                                    <a:ea typeface="Calibri" pitchFamily="34" charset="0"/>
                                    <a:cs typeface="Times New Roman" pitchFamily="18" charset="0"/>
                                  </a:rPr>
                                  <a:t>«ДЕРЖАВНА СЛУЖБА»</a:t>
                                </a:r>
                                <a:endParaRPr kumimoji="0" lang="uk-UA" sz="2400" b="1" i="0" u="none" strike="noStrike" cap="all" normalizeH="0" baseline="0" dirty="0" smtClean="0">
                                  <a:ln w="0"/>
                                  <a:gradFill flip="none">
                                    <a:gsLst>
                                      <a:gs pos="0">
                                        <a:schemeClr val="accent1">
                                          <a:tint val="75000"/>
                                          <a:shade val="75000"/>
                                          <a:satMod val="170000"/>
                                        </a:schemeClr>
                                      </a:gs>
                                      <a:gs pos="49000">
                                        <a:schemeClr val="accent1">
                                          <a:tint val="88000"/>
                                          <a:shade val="65000"/>
                                          <a:satMod val="172000"/>
                                        </a:schemeClr>
                                      </a:gs>
                                      <a:gs pos="50000">
                                        <a:schemeClr val="accent1">
                                          <a:shade val="65000"/>
                                          <a:satMod val="130000"/>
                                        </a:schemeClr>
                                      </a:gs>
                                      <a:gs pos="92000">
                                        <a:schemeClr val="accent1">
                                          <a:shade val="50000"/>
                                          <a:satMod val="12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shade val="48000"/>
                                          <a:satMod val="120000"/>
                                        </a:schemeClr>
                                      </a:gs>
                                    </a:gsLst>
                                    <a:lin ang="5400000"/>
                                  </a:gradFill>
                                  <a:effectLst>
                                    <a:reflection blurRad="12700" stA="50000" endPos="50000" dist="5000" dir="5400000" sy="-100000" rotWithShape="0"/>
                                  </a:effectLst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14:paraId="792F7F21" w14:textId="77777777" w:rsidR="000D563A" w:rsidRPr="000F6001" w:rsidRDefault="000D563A" w:rsidP="00263D33">
            <w:pPr>
              <w:jc w:val="center"/>
              <w:rPr>
                <w:rFonts w:cs="Calibri"/>
                <w:b/>
                <w:color w:val="C00000"/>
                <w:sz w:val="20"/>
              </w:rPr>
            </w:pPr>
            <w:r>
              <w:rPr>
                <w:rFonts w:cs="Calibri"/>
                <w:b/>
                <w:color w:val="C00000"/>
                <w:sz w:val="20"/>
              </w:rPr>
              <w:t>2022</w:t>
            </w:r>
            <w:r w:rsidRPr="000F6001">
              <w:rPr>
                <w:rFonts w:cs="Calibri"/>
                <w:b/>
                <w:color w:val="C00000"/>
                <w:sz w:val="20"/>
              </w:rPr>
              <w:t>/202</w:t>
            </w:r>
            <w:r>
              <w:rPr>
                <w:rFonts w:cs="Calibri"/>
                <w:b/>
                <w:color w:val="C00000"/>
                <w:sz w:val="20"/>
              </w:rPr>
              <w:t>3</w:t>
            </w:r>
            <w:r w:rsidRPr="000F6001">
              <w:rPr>
                <w:rFonts w:cs="Calibri"/>
                <w:b/>
                <w:color w:val="C00000"/>
                <w:sz w:val="20"/>
              </w:rPr>
              <w:t xml:space="preserve"> </w:t>
            </w:r>
            <w:proofErr w:type="spellStart"/>
            <w:r w:rsidRPr="000F6001">
              <w:rPr>
                <w:rFonts w:cs="Calibri"/>
                <w:b/>
                <w:color w:val="C00000"/>
                <w:sz w:val="20"/>
              </w:rPr>
              <w:t>н.р</w:t>
            </w:r>
            <w:proofErr w:type="spellEnd"/>
            <w:r w:rsidRPr="000F6001">
              <w:rPr>
                <w:rFonts w:cs="Calibri"/>
                <w:b/>
                <w:color w:val="C00000"/>
                <w:sz w:val="20"/>
              </w:rPr>
              <w:t>.</w:t>
            </w:r>
          </w:p>
          <w:p w14:paraId="2E2D1544" w14:textId="77777777" w:rsidR="000D563A" w:rsidRDefault="000D563A" w:rsidP="00263D33">
            <w:pPr>
              <w:jc w:val="both"/>
              <w:rPr>
                <w:rFonts w:cstheme="minorHAnsi"/>
                <w:sz w:val="20"/>
                <w:szCs w:val="24"/>
              </w:rPr>
            </w:pPr>
          </w:p>
          <w:p w14:paraId="4AEC2A5D" w14:textId="43A372CC" w:rsidR="000D563A" w:rsidRPr="00DB6189" w:rsidRDefault="000D563A" w:rsidP="003436F0">
            <w:pPr>
              <w:jc w:val="both"/>
              <w:rPr>
                <w:rFonts w:cstheme="minorHAnsi"/>
                <w:sz w:val="20"/>
                <w:szCs w:val="24"/>
              </w:rPr>
            </w:pPr>
          </w:p>
        </w:tc>
      </w:tr>
      <w:tr w:rsidR="000D563A" w:rsidRPr="008F5F01" w14:paraId="19B85E07" w14:textId="77777777" w:rsidTr="002B77EA">
        <w:tc>
          <w:tcPr>
            <w:tcW w:w="10598" w:type="dxa"/>
            <w:gridSpan w:val="2"/>
          </w:tcPr>
          <w:p w14:paraId="73893AC2" w14:textId="77777777" w:rsidR="000D563A" w:rsidRDefault="000D563A" w:rsidP="00263D33">
            <w:pPr>
              <w:rPr>
                <w:rFonts w:cstheme="minorHAnsi"/>
                <w:sz w:val="24"/>
                <w:szCs w:val="24"/>
              </w:rPr>
            </w:pPr>
          </w:p>
          <w:p w14:paraId="72A017F0" w14:textId="77777777" w:rsidR="000D563A" w:rsidRPr="005D13A7" w:rsidRDefault="000D563A" w:rsidP="002B77EA">
            <w:pPr>
              <w:ind w:firstLine="16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D13A7">
              <w:rPr>
                <w:rFonts w:cstheme="minorHAnsi"/>
                <w:sz w:val="24"/>
                <w:szCs w:val="24"/>
                <w:lang w:val="ru-RU"/>
              </w:rPr>
              <w:t>Керівник</w:t>
            </w:r>
            <w:proofErr w:type="spellEnd"/>
            <w:r w:rsidRPr="005D13A7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D13A7">
              <w:rPr>
                <w:rFonts w:cstheme="minorHAnsi"/>
                <w:sz w:val="24"/>
                <w:szCs w:val="24"/>
                <w:lang w:val="ru-RU"/>
              </w:rPr>
              <w:t xml:space="preserve">курсу  </w:t>
            </w:r>
            <w:r w:rsidRPr="005D13A7">
              <w:rPr>
                <w:rFonts w:cstheme="minorHAnsi"/>
                <w:color w:val="7030A0"/>
                <w:sz w:val="24"/>
                <w:szCs w:val="24"/>
                <w:lang w:val="ru-RU"/>
              </w:rPr>
              <w:t>–</w:t>
            </w:r>
            <w:proofErr w:type="gramEnd"/>
            <w:r w:rsidRPr="005D13A7">
              <w:rPr>
                <w:rFonts w:cstheme="minorHAnsi"/>
                <w:color w:val="7030A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32999">
              <w:rPr>
                <w:b/>
                <w:i/>
                <w:color w:val="7030A0"/>
                <w:sz w:val="24"/>
                <w:lang w:val="ru-RU"/>
              </w:rPr>
              <w:t>викладач</w:t>
            </w:r>
            <w:proofErr w:type="spellEnd"/>
            <w:r w:rsidRPr="00832999">
              <w:rPr>
                <w:b/>
                <w:i/>
                <w:color w:val="7030A0"/>
                <w:sz w:val="24"/>
                <w:lang w:val="ru-RU"/>
              </w:rPr>
              <w:t xml:space="preserve"> </w:t>
            </w:r>
            <w:proofErr w:type="spellStart"/>
            <w:r w:rsidRPr="00832999">
              <w:rPr>
                <w:b/>
                <w:i/>
                <w:color w:val="7030A0"/>
                <w:sz w:val="24"/>
                <w:lang w:val="ru-RU"/>
              </w:rPr>
              <w:t>юридичних</w:t>
            </w:r>
            <w:proofErr w:type="spellEnd"/>
            <w:r w:rsidRPr="00832999">
              <w:rPr>
                <w:b/>
                <w:i/>
                <w:color w:val="7030A0"/>
                <w:sz w:val="24"/>
                <w:lang w:val="ru-RU"/>
              </w:rPr>
              <w:t xml:space="preserve"> </w:t>
            </w:r>
            <w:proofErr w:type="spellStart"/>
            <w:r w:rsidRPr="00832999">
              <w:rPr>
                <w:b/>
                <w:i/>
                <w:color w:val="7030A0"/>
                <w:sz w:val="24"/>
                <w:lang w:val="ru-RU"/>
              </w:rPr>
              <w:t>дисциплін</w:t>
            </w:r>
            <w:proofErr w:type="spellEnd"/>
            <w:r w:rsidRPr="005D13A7">
              <w:rPr>
                <w:rFonts w:cstheme="minorHAnsi"/>
                <w:b/>
                <w:i/>
                <w:color w:val="7030A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D13A7">
              <w:rPr>
                <w:rFonts w:cstheme="minorHAnsi"/>
                <w:b/>
                <w:i/>
                <w:color w:val="7030A0"/>
                <w:sz w:val="24"/>
                <w:szCs w:val="24"/>
                <w:lang w:val="ru-RU"/>
              </w:rPr>
              <w:t>к.ю.н</w:t>
            </w:r>
            <w:proofErr w:type="spellEnd"/>
            <w:r w:rsidRPr="005D13A7">
              <w:rPr>
                <w:rFonts w:cstheme="minorHAnsi"/>
                <w:b/>
                <w:i/>
                <w:color w:val="7030A0"/>
                <w:sz w:val="24"/>
                <w:szCs w:val="24"/>
                <w:lang w:val="ru-RU"/>
              </w:rPr>
              <w:t>.  Майка Максим Борисович</w:t>
            </w:r>
          </w:p>
          <w:p w14:paraId="02C34EF2" w14:textId="77777777" w:rsidR="000D563A" w:rsidRPr="008F5F01" w:rsidRDefault="000D563A" w:rsidP="002B77EA">
            <w:pPr>
              <w:rPr>
                <w:rFonts w:cstheme="minorHAnsi"/>
                <w:sz w:val="24"/>
                <w:szCs w:val="24"/>
              </w:rPr>
            </w:pPr>
            <w:r w:rsidRPr="005D13A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Контактна </w:t>
            </w:r>
            <w:proofErr w:type="spellStart"/>
            <w:r w:rsidRPr="005D13A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інформація</w:t>
            </w:r>
            <w:proofErr w:type="spellEnd"/>
            <w:r w:rsidRPr="005D13A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5D13A7">
              <w:rPr>
                <w:rFonts w:asciiTheme="minorHAnsi" w:hAnsiTheme="minorHAnsi" w:cstheme="minorHAnsi"/>
                <w:sz w:val="24"/>
                <w:szCs w:val="24"/>
              </w:rPr>
              <w:t>mayka</w:t>
            </w:r>
            <w:proofErr w:type="spellEnd"/>
            <w:r w:rsidRPr="005D13A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_</w:t>
            </w:r>
            <w:proofErr w:type="spellStart"/>
            <w:r w:rsidRPr="005D13A7">
              <w:rPr>
                <w:rFonts w:asciiTheme="minorHAnsi" w:hAnsiTheme="minorHAnsi" w:cstheme="minorHAnsi"/>
                <w:sz w:val="24"/>
                <w:szCs w:val="24"/>
              </w:rPr>
              <w:t>mb</w:t>
            </w:r>
            <w:proofErr w:type="spellEnd"/>
            <w:r w:rsidRPr="005D13A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@</w:t>
            </w:r>
            <w:r w:rsidRPr="005D13A7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D13A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proofErr w:type="spellStart"/>
            <w:r w:rsidRPr="005D13A7">
              <w:rPr>
                <w:rFonts w:asciiTheme="minorHAnsi" w:hAnsiTheme="minorHAnsi" w:cstheme="minorHAnsi"/>
                <w:sz w:val="24"/>
                <w:szCs w:val="24"/>
              </w:rPr>
              <w:t>ua</w:t>
            </w:r>
            <w:proofErr w:type="spellEnd"/>
          </w:p>
        </w:tc>
      </w:tr>
    </w:tbl>
    <w:p w14:paraId="50FBEA4B" w14:textId="77777777" w:rsidR="00A14704" w:rsidRPr="00A45383" w:rsidRDefault="00A14704" w:rsidP="00263D33">
      <w:pPr>
        <w:spacing w:after="0" w:line="240" w:lineRule="auto"/>
        <w:rPr>
          <w:rFonts w:asciiTheme="minorHAnsi" w:hAnsiTheme="minorHAnsi"/>
          <w:sz w:val="24"/>
        </w:rPr>
      </w:pPr>
    </w:p>
    <w:p w14:paraId="6B580F1E" w14:textId="77777777" w:rsidR="001F30AB" w:rsidRDefault="000D563A" w:rsidP="00263D33">
      <w:pPr>
        <w:spacing w:after="0" w:line="240" w:lineRule="auto"/>
        <w:jc w:val="center"/>
        <w:rPr>
          <w:rFonts w:asciiTheme="minorHAnsi" w:hAnsiTheme="minorHAnsi"/>
          <w:b/>
          <w:sz w:val="24"/>
        </w:rPr>
      </w:pPr>
      <w:r w:rsidRPr="000D563A">
        <w:rPr>
          <w:rFonts w:asciiTheme="minorHAnsi" w:hAnsiTheme="minorHAnsi"/>
          <w:b/>
          <w:noProof/>
          <w:sz w:val="24"/>
          <w:lang w:eastAsia="uk-UA"/>
        </w:rPr>
        <w:drawing>
          <wp:inline distT="0" distB="0" distL="0" distR="0" wp14:anchorId="387EB6A5" wp14:editId="7031A364">
            <wp:extent cx="2245260" cy="479834"/>
            <wp:effectExtent l="0" t="0" r="0" b="0"/>
            <wp:docPr id="14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68352" cy="400110"/>
                      <a:chOff x="1043608" y="764704"/>
                      <a:chExt cx="3168352" cy="400110"/>
                    </a:xfrm>
                  </a:grpSpPr>
                  <a:sp>
                    <a:nvSpPr>
                      <a:cNvPr id="4" name="TextBox 3"/>
                      <a:cNvSpPr txBox="1"/>
                    </a:nvSpPr>
                    <a:spPr>
                      <a:xfrm>
                        <a:off x="1043608" y="764704"/>
                        <a:ext cx="3168352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uk-UA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uk-UA" sz="2000" b="1" cap="all" dirty="0" smtClean="0">
                              <a:ln w="9000" cmpd="sng">
                                <a:solidFill>
                                  <a:schemeClr val="accent4">
                                    <a:shade val="50000"/>
                                    <a:satMod val="12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4">
                                      <a:shade val="20000"/>
                                      <a:satMod val="245000"/>
                                    </a:schemeClr>
                                  </a:gs>
                                  <a:gs pos="43000">
                                    <a:schemeClr val="accent4">
                                      <a:satMod val="255000"/>
                                    </a:schemeClr>
                                  </a:gs>
                                  <a:gs pos="48000">
                                    <a:schemeClr val="accent4">
                                      <a:shade val="85000"/>
                                      <a:satMod val="255000"/>
                                    </a:schemeClr>
                                  </a:gs>
                                  <a:gs pos="100000">
                                    <a:schemeClr val="accent4">
                                      <a:shade val="20000"/>
                                      <a:satMod val="24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28000" endPos="45000" dist="1000" dir="5400000" sy="-100000" algn="bl" rotWithShape="0"/>
                              </a:effectLst>
                            </a:rPr>
                            <a:t>АНОТАЦІЯ ДИСЦИПЛІНИ</a:t>
                          </a:r>
                          <a:endParaRPr lang="uk-UA" sz="2000" b="1" cap="all" dirty="0">
                            <a:ln w="9000" cmpd="sng">
                              <a:solidFill>
                                <a:schemeClr val="accent4">
                                  <a:shade val="50000"/>
                                  <a:satMod val="120000"/>
                                </a:scheme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chemeClr val="accent4">
                                    <a:shade val="20000"/>
                                    <a:satMod val="245000"/>
                                  </a:schemeClr>
                                </a:gs>
                                <a:gs pos="43000">
                                  <a:schemeClr val="accent4">
                                    <a:satMod val="255000"/>
                                  </a:schemeClr>
                                </a:gs>
                                <a:gs pos="48000">
                                  <a:schemeClr val="accent4">
                                    <a:shade val="85000"/>
                                    <a:satMod val="255000"/>
                                  </a:schemeClr>
                                </a:gs>
                                <a:gs pos="100000">
                                  <a:schemeClr val="accent4">
                                    <a:shade val="20000"/>
                                    <a:satMod val="24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28000" endPos="45000" dist="1000" dir="5400000" sy="-100000" algn="bl" rotWithShape="0"/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14:paraId="2C48E3DE" w14:textId="77777777" w:rsidR="00C370CA" w:rsidRPr="00C370CA" w:rsidRDefault="00460700" w:rsidP="00263D33">
      <w:pPr>
        <w:spacing w:line="240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 w:rsidRPr="00C370CA">
        <w:rPr>
          <w:rFonts w:cstheme="minorHAnsi"/>
          <w:b/>
          <w:sz w:val="24"/>
          <w:szCs w:val="24"/>
        </w:rPr>
        <w:t xml:space="preserve">Державна служба </w:t>
      </w:r>
      <w:r w:rsidR="001F30AB" w:rsidRPr="00C370CA">
        <w:rPr>
          <w:rFonts w:cstheme="minorHAnsi"/>
          <w:sz w:val="24"/>
          <w:szCs w:val="24"/>
        </w:rPr>
        <w:t>–</w:t>
      </w:r>
      <w:r w:rsidR="00F8489B" w:rsidRPr="00C370CA">
        <w:rPr>
          <w:rFonts w:cstheme="minorHAnsi"/>
          <w:sz w:val="24"/>
          <w:szCs w:val="24"/>
        </w:rPr>
        <w:t xml:space="preserve"> охоплює комплекс питань: вступ і проходження державної служби, правовий статус державних службовців і службовців органів місцевого самоврядування, визначає поняття </w:t>
      </w:r>
      <w:r w:rsidR="00E26919">
        <w:rPr>
          <w:rFonts w:cstheme="minorHAnsi"/>
          <w:sz w:val="24"/>
          <w:szCs w:val="24"/>
        </w:rPr>
        <w:t>«</w:t>
      </w:r>
      <w:r w:rsidR="00F8489B" w:rsidRPr="00C370CA">
        <w:rPr>
          <w:rFonts w:cstheme="minorHAnsi"/>
          <w:sz w:val="24"/>
          <w:szCs w:val="24"/>
        </w:rPr>
        <w:t>патронатна служба</w:t>
      </w:r>
      <w:r w:rsidR="00E26919">
        <w:rPr>
          <w:rFonts w:cstheme="minorHAnsi"/>
          <w:sz w:val="24"/>
          <w:szCs w:val="24"/>
        </w:rPr>
        <w:t>»</w:t>
      </w:r>
      <w:r w:rsidR="00F8489B" w:rsidRPr="00C370CA">
        <w:rPr>
          <w:rFonts w:cstheme="minorHAnsi"/>
          <w:sz w:val="24"/>
          <w:szCs w:val="24"/>
        </w:rPr>
        <w:t xml:space="preserve"> та </w:t>
      </w:r>
      <w:r w:rsidR="00E26919">
        <w:rPr>
          <w:rFonts w:cstheme="minorHAnsi"/>
          <w:sz w:val="24"/>
          <w:szCs w:val="24"/>
        </w:rPr>
        <w:t>«</w:t>
      </w:r>
      <w:r w:rsidR="00F8489B" w:rsidRPr="00C370CA">
        <w:rPr>
          <w:rFonts w:cstheme="minorHAnsi"/>
          <w:sz w:val="24"/>
          <w:szCs w:val="24"/>
        </w:rPr>
        <w:t>службова дисципліна</w:t>
      </w:r>
      <w:r w:rsidR="00E26919">
        <w:rPr>
          <w:rFonts w:cstheme="minorHAnsi"/>
          <w:sz w:val="24"/>
          <w:szCs w:val="24"/>
        </w:rPr>
        <w:t xml:space="preserve">», </w:t>
      </w:r>
      <w:proofErr w:type="spellStart"/>
      <w:r w:rsidR="00F8489B" w:rsidRPr="00C370CA">
        <w:rPr>
          <w:rFonts w:cstheme="minorHAnsi"/>
          <w:sz w:val="24"/>
          <w:szCs w:val="24"/>
        </w:rPr>
        <w:t>собливості</w:t>
      </w:r>
      <w:proofErr w:type="spellEnd"/>
      <w:r w:rsidR="00F8489B" w:rsidRPr="00C370CA">
        <w:rPr>
          <w:rFonts w:cstheme="minorHAnsi"/>
          <w:sz w:val="24"/>
          <w:szCs w:val="24"/>
        </w:rPr>
        <w:t xml:space="preserve"> робочого часу і часу відпочинку державних службовців, підстави та порядок припинення державної служби.</w:t>
      </w:r>
    </w:p>
    <w:p w14:paraId="035A79C5" w14:textId="77777777" w:rsidR="001F30AB" w:rsidRPr="00C370CA" w:rsidRDefault="00C370CA" w:rsidP="00263D33">
      <w:pPr>
        <w:spacing w:line="240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 w:rsidRPr="00C370CA">
        <w:rPr>
          <w:rFonts w:cstheme="minorHAnsi"/>
          <w:sz w:val="24"/>
          <w:szCs w:val="24"/>
        </w:rPr>
        <w:t>В процесі служби громадянами реалізуються такі конституційні та передбачені Законом України «Про державну службу», права, як право на працю, яку вони вільно обирають, рівне право доступу до державної служби, служби в органах місцевого самоврядування.</w:t>
      </w:r>
    </w:p>
    <w:p w14:paraId="40FE1DEF" w14:textId="77777777" w:rsidR="00F97057" w:rsidRDefault="00F97057" w:rsidP="00263D33">
      <w:pPr>
        <w:spacing w:after="0" w:line="240" w:lineRule="auto"/>
        <w:ind w:firstLine="708"/>
        <w:contextualSpacing/>
        <w:jc w:val="both"/>
        <w:rPr>
          <w:rFonts w:asciiTheme="minorHAnsi" w:hAnsiTheme="minorHAnsi"/>
          <w:b/>
          <w:sz w:val="24"/>
          <w:szCs w:val="28"/>
        </w:rPr>
      </w:pPr>
    </w:p>
    <w:p w14:paraId="6FCF2978" w14:textId="77777777" w:rsidR="00E56101" w:rsidRPr="00F0516C" w:rsidRDefault="00FA35D5" w:rsidP="00263D33">
      <w:pPr>
        <w:spacing w:after="0" w:line="240" w:lineRule="auto"/>
        <w:ind w:firstLine="708"/>
        <w:contextualSpacing/>
        <w:jc w:val="both"/>
        <w:rPr>
          <w:rFonts w:asciiTheme="minorHAnsi" w:hAnsiTheme="minorHAnsi"/>
          <w:b/>
          <w:sz w:val="24"/>
          <w:szCs w:val="28"/>
        </w:rPr>
      </w:pPr>
      <w:r w:rsidRPr="00E25F86">
        <w:rPr>
          <w:rFonts w:asciiTheme="minorHAnsi" w:hAnsiTheme="minorHAnsi"/>
          <w:b/>
          <w:sz w:val="24"/>
          <w:szCs w:val="28"/>
        </w:rPr>
        <w:t>Мета навчальної дисципліни</w:t>
      </w:r>
      <w:r w:rsidRPr="00E25F86">
        <w:rPr>
          <w:rFonts w:asciiTheme="minorHAnsi" w:hAnsiTheme="minorHAnsi"/>
          <w:sz w:val="24"/>
          <w:szCs w:val="28"/>
        </w:rPr>
        <w:t xml:space="preserve"> — </w:t>
      </w:r>
      <w:r w:rsidR="00A14704" w:rsidRPr="00E61584">
        <w:rPr>
          <w:rFonts w:cstheme="minorHAnsi"/>
          <w:sz w:val="24"/>
          <w:szCs w:val="24"/>
        </w:rPr>
        <w:t xml:space="preserve">комплексна підготовка правників з метою формування і розвитку їх професійної компетенції у </w:t>
      </w:r>
      <w:r w:rsidR="00A14704">
        <w:rPr>
          <w:rFonts w:cstheme="minorHAnsi"/>
          <w:sz w:val="24"/>
          <w:szCs w:val="24"/>
        </w:rPr>
        <w:t>сфері</w:t>
      </w:r>
      <w:r>
        <w:rPr>
          <w:rFonts w:asciiTheme="minorHAnsi" w:hAnsiTheme="minorHAnsi"/>
          <w:sz w:val="24"/>
          <w:szCs w:val="28"/>
        </w:rPr>
        <w:t xml:space="preserve"> законодавства про державну службу в Україні,</w:t>
      </w:r>
      <w:r w:rsidRPr="00E25F86">
        <w:rPr>
          <w:rFonts w:asciiTheme="minorHAnsi" w:hAnsiTheme="minorHAnsi"/>
          <w:sz w:val="24"/>
          <w:szCs w:val="28"/>
        </w:rPr>
        <w:t xml:space="preserve"> </w:t>
      </w:r>
      <w:r w:rsidR="005841E8" w:rsidRPr="005841E8">
        <w:rPr>
          <w:rFonts w:asciiTheme="minorHAnsi" w:hAnsiTheme="minorHAnsi"/>
          <w:sz w:val="24"/>
          <w:szCs w:val="28"/>
        </w:rPr>
        <w:t>спрямована на отримання</w:t>
      </w:r>
      <w:r w:rsidR="0019399A">
        <w:rPr>
          <w:rFonts w:asciiTheme="minorHAnsi" w:hAnsiTheme="minorHAnsi"/>
          <w:sz w:val="24"/>
          <w:szCs w:val="28"/>
        </w:rPr>
        <w:t xml:space="preserve"> та засвоєння</w:t>
      </w:r>
      <w:r w:rsidR="005841E8" w:rsidRPr="005841E8">
        <w:rPr>
          <w:rFonts w:asciiTheme="minorHAnsi" w:hAnsiTheme="minorHAnsi"/>
          <w:sz w:val="24"/>
          <w:szCs w:val="28"/>
        </w:rPr>
        <w:t xml:space="preserve"> необхідного обсягу теоретичних </w:t>
      </w:r>
      <w:r w:rsidR="00F0516C">
        <w:rPr>
          <w:rFonts w:asciiTheme="minorHAnsi" w:hAnsiTheme="minorHAnsi"/>
          <w:sz w:val="24"/>
          <w:szCs w:val="28"/>
        </w:rPr>
        <w:t>знань стосовно</w:t>
      </w:r>
      <w:r w:rsidR="00F0516C" w:rsidRPr="00F0516C">
        <w:rPr>
          <w:rFonts w:asciiTheme="minorHAnsi" w:hAnsiTheme="minorHAnsi"/>
          <w:sz w:val="24"/>
          <w:szCs w:val="28"/>
        </w:rPr>
        <w:t xml:space="preserve"> </w:t>
      </w:r>
      <w:r w:rsidR="00F0516C">
        <w:rPr>
          <w:rFonts w:asciiTheme="minorHAnsi" w:hAnsiTheme="minorHAnsi"/>
          <w:sz w:val="24"/>
          <w:szCs w:val="28"/>
        </w:rPr>
        <w:t>становлення</w:t>
      </w:r>
      <w:r w:rsidR="0019399A">
        <w:rPr>
          <w:rFonts w:asciiTheme="minorHAnsi" w:hAnsiTheme="minorHAnsi"/>
          <w:sz w:val="24"/>
          <w:szCs w:val="28"/>
        </w:rPr>
        <w:t xml:space="preserve">, </w:t>
      </w:r>
      <w:r w:rsidR="00F0516C" w:rsidRPr="00CF2A84">
        <w:rPr>
          <w:rFonts w:asciiTheme="minorHAnsi" w:hAnsiTheme="minorHAnsi"/>
          <w:sz w:val="24"/>
          <w:szCs w:val="28"/>
        </w:rPr>
        <w:t>організаці</w:t>
      </w:r>
      <w:r w:rsidR="00F0516C">
        <w:rPr>
          <w:rFonts w:asciiTheme="minorHAnsi" w:hAnsiTheme="minorHAnsi"/>
          <w:sz w:val="24"/>
          <w:szCs w:val="28"/>
        </w:rPr>
        <w:t>ї</w:t>
      </w:r>
      <w:r w:rsidR="00F0516C" w:rsidRPr="00CF2A84">
        <w:rPr>
          <w:rFonts w:asciiTheme="minorHAnsi" w:hAnsiTheme="minorHAnsi"/>
          <w:sz w:val="24"/>
          <w:szCs w:val="28"/>
        </w:rPr>
        <w:t xml:space="preserve"> </w:t>
      </w:r>
      <w:r w:rsidR="0019399A" w:rsidRPr="0019399A">
        <w:rPr>
          <w:rFonts w:asciiTheme="minorHAnsi" w:hAnsiTheme="minorHAnsi"/>
          <w:sz w:val="24"/>
          <w:szCs w:val="28"/>
        </w:rPr>
        <w:t xml:space="preserve">та діяльності </w:t>
      </w:r>
      <w:r w:rsidR="00F0516C" w:rsidRPr="00CF2A84">
        <w:rPr>
          <w:rFonts w:asciiTheme="minorHAnsi" w:hAnsiTheme="minorHAnsi"/>
          <w:sz w:val="24"/>
          <w:szCs w:val="28"/>
        </w:rPr>
        <w:t xml:space="preserve">державної служби, </w:t>
      </w:r>
      <w:r w:rsidR="0019399A" w:rsidRPr="0019399A">
        <w:rPr>
          <w:rFonts w:asciiTheme="minorHAnsi" w:hAnsiTheme="minorHAnsi"/>
          <w:sz w:val="24"/>
          <w:szCs w:val="28"/>
        </w:rPr>
        <w:t>механізмів і системи управління державною службою</w:t>
      </w:r>
      <w:r w:rsidR="0019399A">
        <w:rPr>
          <w:rFonts w:asciiTheme="minorHAnsi" w:hAnsiTheme="minorHAnsi"/>
          <w:sz w:val="24"/>
          <w:szCs w:val="28"/>
        </w:rPr>
        <w:t>,</w:t>
      </w:r>
      <w:r w:rsidR="0019399A" w:rsidRPr="0019399A">
        <w:rPr>
          <w:rFonts w:asciiTheme="minorHAnsi" w:hAnsiTheme="minorHAnsi"/>
          <w:sz w:val="24"/>
          <w:szCs w:val="28"/>
        </w:rPr>
        <w:t xml:space="preserve"> </w:t>
      </w:r>
      <w:r w:rsidR="00F0516C" w:rsidRPr="00CF2A84">
        <w:rPr>
          <w:rFonts w:asciiTheme="minorHAnsi" w:hAnsiTheme="minorHAnsi"/>
          <w:sz w:val="24"/>
          <w:szCs w:val="28"/>
        </w:rPr>
        <w:t>визнач</w:t>
      </w:r>
      <w:r w:rsidR="00F0516C">
        <w:rPr>
          <w:rFonts w:asciiTheme="minorHAnsi" w:hAnsiTheme="minorHAnsi"/>
          <w:sz w:val="24"/>
          <w:szCs w:val="28"/>
        </w:rPr>
        <w:t xml:space="preserve">ення </w:t>
      </w:r>
      <w:r w:rsidR="00F0516C" w:rsidRPr="00CF2A84">
        <w:rPr>
          <w:rFonts w:asciiTheme="minorHAnsi" w:hAnsiTheme="minorHAnsi"/>
          <w:sz w:val="24"/>
          <w:szCs w:val="28"/>
        </w:rPr>
        <w:t>загальн</w:t>
      </w:r>
      <w:r w:rsidR="00F0516C">
        <w:rPr>
          <w:rFonts w:asciiTheme="minorHAnsi" w:hAnsiTheme="minorHAnsi"/>
          <w:sz w:val="24"/>
          <w:szCs w:val="28"/>
        </w:rPr>
        <w:t>их</w:t>
      </w:r>
      <w:r w:rsidR="00F0516C" w:rsidRPr="00CF2A84">
        <w:rPr>
          <w:rFonts w:asciiTheme="minorHAnsi" w:hAnsiTheme="minorHAnsi"/>
          <w:sz w:val="24"/>
          <w:szCs w:val="28"/>
        </w:rPr>
        <w:t xml:space="preserve"> засад діяльності та статус</w:t>
      </w:r>
      <w:r w:rsidR="00F0516C">
        <w:rPr>
          <w:rFonts w:asciiTheme="minorHAnsi" w:hAnsiTheme="minorHAnsi"/>
          <w:sz w:val="24"/>
          <w:szCs w:val="28"/>
        </w:rPr>
        <w:t>у</w:t>
      </w:r>
      <w:r w:rsidR="00F0516C" w:rsidRPr="00CF2A84">
        <w:rPr>
          <w:rFonts w:asciiTheme="minorHAnsi" w:hAnsiTheme="minorHAnsi"/>
          <w:sz w:val="24"/>
          <w:szCs w:val="28"/>
        </w:rPr>
        <w:t xml:space="preserve"> державного службовця</w:t>
      </w:r>
      <w:r w:rsidR="0019399A">
        <w:rPr>
          <w:rFonts w:asciiTheme="minorHAnsi" w:hAnsiTheme="minorHAnsi"/>
          <w:sz w:val="24"/>
          <w:szCs w:val="28"/>
        </w:rPr>
        <w:t xml:space="preserve">. </w:t>
      </w:r>
    </w:p>
    <w:p w14:paraId="7976E404" w14:textId="77777777" w:rsidR="00F97057" w:rsidRDefault="00F97057" w:rsidP="00263D33">
      <w:pPr>
        <w:spacing w:after="0" w:line="240" w:lineRule="auto"/>
        <w:ind w:firstLine="708"/>
        <w:contextualSpacing/>
        <w:jc w:val="both"/>
        <w:rPr>
          <w:rFonts w:asciiTheme="minorHAnsi" w:hAnsiTheme="minorHAnsi"/>
          <w:b/>
          <w:sz w:val="24"/>
          <w:szCs w:val="28"/>
        </w:rPr>
      </w:pPr>
    </w:p>
    <w:p w14:paraId="61165E5E" w14:textId="77777777" w:rsidR="00FA35D5" w:rsidRPr="00E25F86" w:rsidRDefault="00FA35D5" w:rsidP="00263D33">
      <w:pPr>
        <w:spacing w:after="0" w:line="240" w:lineRule="auto"/>
        <w:ind w:firstLine="708"/>
        <w:contextualSpacing/>
        <w:jc w:val="both"/>
        <w:rPr>
          <w:rFonts w:asciiTheme="minorHAnsi" w:hAnsiTheme="minorHAnsi"/>
          <w:sz w:val="24"/>
          <w:szCs w:val="28"/>
        </w:rPr>
      </w:pPr>
      <w:r w:rsidRPr="00E25F86">
        <w:rPr>
          <w:rFonts w:asciiTheme="minorHAnsi" w:hAnsiTheme="minorHAnsi"/>
          <w:b/>
          <w:sz w:val="24"/>
          <w:szCs w:val="28"/>
        </w:rPr>
        <w:t>Методи навчання:</w:t>
      </w:r>
      <w:r w:rsidRPr="00E25F86">
        <w:rPr>
          <w:rFonts w:asciiTheme="minorHAnsi" w:hAnsiTheme="minorHAnsi"/>
          <w:sz w:val="24"/>
          <w:szCs w:val="28"/>
        </w:rPr>
        <w:t xml:space="preserve"> пояснювально-ілюстративний, проблемно-пошуковий, ситуативне моделювання, активна бесіда, </w:t>
      </w:r>
      <w:proofErr w:type="spellStart"/>
      <w:r w:rsidRPr="00E25F86">
        <w:rPr>
          <w:rFonts w:asciiTheme="minorHAnsi" w:hAnsiTheme="minorHAnsi"/>
          <w:sz w:val="24"/>
          <w:szCs w:val="28"/>
        </w:rPr>
        <w:t>брейнстормінг</w:t>
      </w:r>
      <w:proofErr w:type="spellEnd"/>
      <w:r w:rsidRPr="00E25F86">
        <w:rPr>
          <w:rFonts w:asciiTheme="minorHAnsi" w:hAnsiTheme="minorHAnsi"/>
          <w:sz w:val="24"/>
          <w:szCs w:val="28"/>
        </w:rPr>
        <w:t>, дискусія із запрошенням фахівців, ділова гра.</w:t>
      </w:r>
    </w:p>
    <w:p w14:paraId="322F3229" w14:textId="77777777" w:rsidR="00E56101" w:rsidRDefault="00E56101" w:rsidP="00263D33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7A42BF4" w14:textId="77777777" w:rsidR="00FA35D5" w:rsidRDefault="00247CB4" w:rsidP="00263D33">
      <w:pPr>
        <w:spacing w:after="0" w:line="240" w:lineRule="auto"/>
        <w:jc w:val="center"/>
        <w:rPr>
          <w:rFonts w:asciiTheme="minorHAnsi" w:hAnsiTheme="minorHAnsi"/>
          <w:b/>
          <w:color w:val="008000"/>
          <w:sz w:val="24"/>
        </w:rPr>
      </w:pPr>
      <w:r w:rsidRPr="00247CB4">
        <w:rPr>
          <w:rFonts w:asciiTheme="minorHAnsi" w:hAnsiTheme="minorHAnsi"/>
          <w:b/>
          <w:noProof/>
          <w:sz w:val="24"/>
          <w:lang w:eastAsia="uk-UA"/>
        </w:rPr>
        <w:drawing>
          <wp:inline distT="0" distB="0" distL="0" distR="0" wp14:anchorId="3B563029" wp14:editId="7482600B">
            <wp:extent cx="4897925" cy="543208"/>
            <wp:effectExtent l="0" t="0" r="0" b="0"/>
            <wp:docPr id="17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89453" cy="276999"/>
                      <a:chOff x="2527273" y="90100"/>
                      <a:chExt cx="4089453" cy="276999"/>
                    </a:xfrm>
                  </a:grpSpPr>
                  <a:sp>
                    <a:nvSpPr>
                      <a:cNvPr id="1025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2527273" y="90100"/>
                        <a:ext cx="4089453" cy="2769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uk-UA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uk-UA" sz="1200" b="1" i="0" u="none" strike="noStrike" cap="all" normalizeH="0" baseline="0" dirty="0" smtClean="0">
                              <a:ln w="9000" cmpd="sng">
                                <a:solidFill>
                                  <a:schemeClr val="accent4">
                                    <a:shade val="50000"/>
                                    <a:satMod val="12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4">
                                      <a:shade val="20000"/>
                                      <a:satMod val="245000"/>
                                    </a:schemeClr>
                                  </a:gs>
                                  <a:gs pos="43000">
                                    <a:schemeClr val="accent4">
                                      <a:satMod val="255000"/>
                                    </a:schemeClr>
                                  </a:gs>
                                  <a:gs pos="48000">
                                    <a:schemeClr val="accent4">
                                      <a:shade val="85000"/>
                                      <a:satMod val="255000"/>
                                    </a:schemeClr>
                                  </a:gs>
                                  <a:gs pos="100000">
                                    <a:schemeClr val="accent4">
                                      <a:shade val="20000"/>
                                      <a:satMod val="24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28000" endPos="45000" dist="1000" dir="5400000" sy="-100000" algn="bl" rotWithShape="0"/>
                              </a:effectLst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СТРУКТУРА КУРСУ ТА ЗАВДАННЯ ВИВЧЕННЯ ДИСЦИПЛІНИ</a:t>
                          </a:r>
                          <a:r>
                            <a:rPr kumimoji="0" lang="uk-UA" sz="1200" b="1" i="1" u="none" strike="noStrike" cap="all" normalizeH="0" baseline="0" dirty="0" smtClean="0">
                              <a:ln w="9000" cmpd="sng">
                                <a:solidFill>
                                  <a:schemeClr val="accent4">
                                    <a:shade val="50000"/>
                                    <a:satMod val="12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4">
                                      <a:shade val="20000"/>
                                      <a:satMod val="245000"/>
                                    </a:schemeClr>
                                  </a:gs>
                                  <a:gs pos="43000">
                                    <a:schemeClr val="accent4">
                                      <a:satMod val="255000"/>
                                    </a:schemeClr>
                                  </a:gs>
                                  <a:gs pos="48000">
                                    <a:schemeClr val="accent4">
                                      <a:shade val="85000"/>
                                      <a:satMod val="255000"/>
                                    </a:schemeClr>
                                  </a:gs>
                                  <a:gs pos="100000">
                                    <a:schemeClr val="accent4">
                                      <a:shade val="20000"/>
                                      <a:satMod val="24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28000" endPos="45000" dist="1000" dir="5400000" sy="-100000" algn="bl" rotWithShape="0"/>
                              </a:effectLst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 </a:t>
                          </a:r>
                          <a:endParaRPr kumimoji="0" lang="uk-UA" sz="1800" b="1" i="0" u="none" strike="noStrike" cap="all" normalizeH="0" baseline="0" dirty="0" smtClean="0">
                            <a:ln w="9000" cmpd="sng">
                              <a:solidFill>
                                <a:schemeClr val="accent4">
                                  <a:shade val="50000"/>
                                  <a:satMod val="120000"/>
                                </a:scheme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chemeClr val="accent4">
                                    <a:shade val="20000"/>
                                    <a:satMod val="245000"/>
                                  </a:schemeClr>
                                </a:gs>
                                <a:gs pos="43000">
                                  <a:schemeClr val="accent4">
                                    <a:satMod val="255000"/>
                                  </a:schemeClr>
                                </a:gs>
                                <a:gs pos="48000">
                                  <a:schemeClr val="accent4">
                                    <a:shade val="85000"/>
                                    <a:satMod val="255000"/>
                                  </a:schemeClr>
                                </a:gs>
                                <a:gs pos="100000">
                                  <a:schemeClr val="accent4">
                                    <a:shade val="20000"/>
                                    <a:satMod val="24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28000" endPos="45000" dist="1000" dir="5400000" sy="-100000" algn="bl" rotWithShape="0"/>
                            </a:effectLst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14:paraId="50372068" w14:textId="77777777" w:rsidR="00E26919" w:rsidRPr="004D661D" w:rsidRDefault="00E26919" w:rsidP="00E26919">
      <w:pPr>
        <w:spacing w:line="0" w:lineRule="atLeast"/>
        <w:ind w:left="4180"/>
        <w:rPr>
          <w:rFonts w:eastAsia="Arial" w:cs="Calibri"/>
          <w:b/>
          <w:color w:val="E36C0A"/>
          <w:sz w:val="24"/>
        </w:rPr>
      </w:pPr>
      <w:r w:rsidRPr="004D661D">
        <w:rPr>
          <w:rFonts w:eastAsia="Arial" w:cs="Calibri"/>
          <w:b/>
          <w:color w:val="E36C0A"/>
          <w:sz w:val="24"/>
        </w:rPr>
        <w:t>Денна форма навчання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1411"/>
        <w:gridCol w:w="7"/>
        <w:gridCol w:w="3260"/>
        <w:gridCol w:w="4394"/>
        <w:gridCol w:w="1526"/>
      </w:tblGrid>
      <w:tr w:rsidR="00FA35D5" w:rsidRPr="00E25F86" w14:paraId="4BEDA477" w14:textId="77777777" w:rsidTr="00537A25">
        <w:trPr>
          <w:trHeight w:val="622"/>
        </w:trPr>
        <w:tc>
          <w:tcPr>
            <w:tcW w:w="1418" w:type="dxa"/>
            <w:gridSpan w:val="2"/>
            <w:shd w:val="clear" w:color="auto" w:fill="E5DFEC" w:themeFill="accent4" w:themeFillTint="33"/>
          </w:tcPr>
          <w:p w14:paraId="6DE31DC7" w14:textId="77777777" w:rsidR="00FA35D5" w:rsidRPr="00F97057" w:rsidRDefault="00FA35D5" w:rsidP="00263D33">
            <w:pPr>
              <w:snapToGri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97057">
              <w:rPr>
                <w:rFonts w:cs="Calibri"/>
                <w:b/>
                <w:sz w:val="18"/>
                <w:szCs w:val="18"/>
              </w:rPr>
              <w:t>Кількість годин</w:t>
            </w:r>
          </w:p>
          <w:p w14:paraId="3CFA5FFE" w14:textId="77777777" w:rsidR="00FA35D5" w:rsidRPr="00F97057" w:rsidRDefault="00FA35D5" w:rsidP="00263D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F97057">
              <w:rPr>
                <w:rFonts w:cs="Calibri"/>
                <w:b/>
                <w:sz w:val="18"/>
                <w:szCs w:val="18"/>
              </w:rPr>
              <w:t xml:space="preserve">(аудит./ </w:t>
            </w:r>
            <w:proofErr w:type="spellStart"/>
            <w:r w:rsidRPr="00F97057">
              <w:rPr>
                <w:rFonts w:cs="Calibri"/>
                <w:b/>
                <w:sz w:val="18"/>
                <w:szCs w:val="18"/>
              </w:rPr>
              <w:t>самост</w:t>
            </w:r>
            <w:proofErr w:type="spellEnd"/>
            <w:r w:rsidRPr="00F97057">
              <w:rPr>
                <w:rFonts w:cs="Calibri"/>
                <w:b/>
                <w:sz w:val="18"/>
                <w:szCs w:val="18"/>
              </w:rPr>
              <w:t>.)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14:paraId="6C41611F" w14:textId="77777777" w:rsidR="00FA35D5" w:rsidRPr="00F97057" w:rsidRDefault="00FA35D5" w:rsidP="00263D33">
            <w:pPr>
              <w:snapToGri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97057">
              <w:rPr>
                <w:rFonts w:cs="Calibri"/>
                <w:b/>
                <w:sz w:val="18"/>
                <w:szCs w:val="18"/>
              </w:rPr>
              <w:t>Тема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14:paraId="2337D7E7" w14:textId="77777777" w:rsidR="00FA35D5" w:rsidRPr="00F97057" w:rsidRDefault="00FA35D5" w:rsidP="00263D33">
            <w:pPr>
              <w:snapToGri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97057">
              <w:rPr>
                <w:rFonts w:cs="Calibri"/>
                <w:b/>
                <w:sz w:val="18"/>
                <w:szCs w:val="18"/>
              </w:rPr>
              <w:t>Результати навчання</w:t>
            </w:r>
          </w:p>
        </w:tc>
        <w:tc>
          <w:tcPr>
            <w:tcW w:w="1526" w:type="dxa"/>
            <w:shd w:val="clear" w:color="auto" w:fill="E5DFEC" w:themeFill="accent4" w:themeFillTint="33"/>
          </w:tcPr>
          <w:p w14:paraId="3062734A" w14:textId="77777777" w:rsidR="00FA35D5" w:rsidRPr="00F97057" w:rsidRDefault="00FA35D5" w:rsidP="00263D33">
            <w:pPr>
              <w:snapToGri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97057">
              <w:rPr>
                <w:rFonts w:cs="Calibri"/>
                <w:b/>
                <w:sz w:val="18"/>
                <w:szCs w:val="18"/>
              </w:rPr>
              <w:t>Форми контролю</w:t>
            </w:r>
          </w:p>
        </w:tc>
      </w:tr>
      <w:tr w:rsidR="00F712CB" w:rsidRPr="00E25F86" w14:paraId="5338D61A" w14:textId="77777777" w:rsidTr="00263D33">
        <w:trPr>
          <w:trHeight w:val="313"/>
        </w:trPr>
        <w:tc>
          <w:tcPr>
            <w:tcW w:w="1411" w:type="dxa"/>
            <w:shd w:val="clear" w:color="auto" w:fill="FDE9D9" w:themeFill="accent6" w:themeFillTint="33"/>
            <w:vAlign w:val="center"/>
          </w:tcPr>
          <w:p w14:paraId="76CB471D" w14:textId="77777777" w:rsidR="00F712CB" w:rsidRPr="00F97057" w:rsidRDefault="0098400A" w:rsidP="00263D33">
            <w:pPr>
              <w:jc w:val="center"/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  <w:r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20</w:t>
            </w:r>
            <w:r w:rsidR="00F712CB"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/</w:t>
            </w:r>
            <w:r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38</w:t>
            </w:r>
          </w:p>
        </w:tc>
        <w:tc>
          <w:tcPr>
            <w:tcW w:w="9187" w:type="dxa"/>
            <w:gridSpan w:val="4"/>
            <w:shd w:val="clear" w:color="auto" w:fill="FDE9D9" w:themeFill="accent6" w:themeFillTint="33"/>
          </w:tcPr>
          <w:p w14:paraId="6F74143A" w14:textId="77777777" w:rsidR="00F712CB" w:rsidRPr="00F97057" w:rsidRDefault="00F712CB" w:rsidP="00263D33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F97057">
              <w:rPr>
                <w:rFonts w:asciiTheme="minorHAnsi" w:eastAsia="Times New Roman" w:hAnsiTheme="minorHAnsi" w:cs="Arial"/>
                <w:b/>
                <w:bCs/>
                <w:color w:val="C00000"/>
                <w:sz w:val="18"/>
                <w:szCs w:val="18"/>
                <w:lang w:eastAsia="uk-UA"/>
              </w:rPr>
              <w:t xml:space="preserve">Змістовий модуль 1. Загальні засади державної служби </w:t>
            </w:r>
          </w:p>
        </w:tc>
      </w:tr>
      <w:tr w:rsidR="00FA35D5" w:rsidRPr="00E25F86" w14:paraId="193E8D1A" w14:textId="77777777" w:rsidTr="00263D33">
        <w:tc>
          <w:tcPr>
            <w:tcW w:w="1418" w:type="dxa"/>
            <w:gridSpan w:val="2"/>
            <w:vAlign w:val="center"/>
          </w:tcPr>
          <w:p w14:paraId="467A85FA" w14:textId="77777777" w:rsidR="00FA35D5" w:rsidRPr="00F97057" w:rsidRDefault="0098400A" w:rsidP="00263D33">
            <w:pPr>
              <w:jc w:val="center"/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  <w:r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8</w:t>
            </w:r>
            <w:r w:rsidR="00FA35D5"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/</w:t>
            </w:r>
            <w:r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10</w:t>
            </w:r>
          </w:p>
        </w:tc>
        <w:tc>
          <w:tcPr>
            <w:tcW w:w="3260" w:type="dxa"/>
          </w:tcPr>
          <w:p w14:paraId="65729C30" w14:textId="77777777" w:rsidR="00FA35D5" w:rsidRPr="00F97057" w:rsidRDefault="00FA35D5" w:rsidP="00263D33">
            <w:pPr>
              <w:contextualSpacing/>
              <w:jc w:val="both"/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</w:pPr>
            <w:r w:rsidRPr="00F97057">
              <w:rPr>
                <w:rFonts w:asciiTheme="minorHAnsi" w:eastAsia="Times New Roman" w:hAnsiTheme="minorHAnsi"/>
                <w:b/>
                <w:sz w:val="18"/>
                <w:szCs w:val="18"/>
                <w:lang w:eastAsia="uk-UA"/>
              </w:rPr>
              <w:t>Тема 1.</w:t>
            </w:r>
            <w:r w:rsidRPr="00F97057"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  <w:t xml:space="preserve"> Загальні положення про державну службу. Правовий статус державного службовця.</w:t>
            </w:r>
          </w:p>
        </w:tc>
        <w:tc>
          <w:tcPr>
            <w:tcW w:w="4394" w:type="dxa"/>
          </w:tcPr>
          <w:p w14:paraId="78DECB81" w14:textId="77777777" w:rsidR="00FA35D5" w:rsidRPr="00F97057" w:rsidRDefault="00FA35D5" w:rsidP="00263D3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97057">
              <w:rPr>
                <w:rFonts w:asciiTheme="minorHAnsi" w:hAnsiTheme="minorHAnsi"/>
                <w:sz w:val="18"/>
                <w:szCs w:val="18"/>
              </w:rPr>
              <w:t xml:space="preserve">Знати поняття </w:t>
            </w:r>
            <w:r w:rsidRPr="00F97057">
              <w:rPr>
                <w:color w:val="333333"/>
                <w:sz w:val="18"/>
                <w:szCs w:val="18"/>
                <w:shd w:val="clear" w:color="auto" w:fill="FFFFFF"/>
              </w:rPr>
              <w:t xml:space="preserve">державна служба та державний службовець. Ознайомитись з цілями, </w:t>
            </w:r>
            <w:r w:rsidRPr="00F97057">
              <w:rPr>
                <w:sz w:val="18"/>
                <w:szCs w:val="18"/>
              </w:rPr>
              <w:t>завданнями і функціями державної служби</w:t>
            </w:r>
            <w:r w:rsidRPr="00F97057">
              <w:rPr>
                <w:color w:val="333333"/>
                <w:sz w:val="18"/>
                <w:szCs w:val="18"/>
                <w:shd w:val="clear" w:color="auto" w:fill="FFFFFF"/>
              </w:rPr>
              <w:t xml:space="preserve">. Освоїти </w:t>
            </w:r>
            <w:r w:rsidRPr="00F97057">
              <w:rPr>
                <w:sz w:val="18"/>
                <w:szCs w:val="18"/>
              </w:rPr>
              <w:t>права та обов’язки державних службовців.</w:t>
            </w:r>
          </w:p>
        </w:tc>
        <w:tc>
          <w:tcPr>
            <w:tcW w:w="1526" w:type="dxa"/>
          </w:tcPr>
          <w:p w14:paraId="16320D8D" w14:textId="77777777" w:rsidR="00FA35D5" w:rsidRPr="00F97057" w:rsidRDefault="00FA35D5" w:rsidP="00263D33">
            <w:pPr>
              <w:pStyle w:val="a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97057">
              <w:rPr>
                <w:rFonts w:cs="Calibri"/>
                <w:sz w:val="18"/>
                <w:szCs w:val="18"/>
              </w:rPr>
              <w:t>Усне опитування</w:t>
            </w:r>
          </w:p>
        </w:tc>
      </w:tr>
      <w:tr w:rsidR="00FA35D5" w:rsidRPr="00E25F86" w14:paraId="2BCC8078" w14:textId="77777777" w:rsidTr="00263D33">
        <w:tc>
          <w:tcPr>
            <w:tcW w:w="1418" w:type="dxa"/>
            <w:gridSpan w:val="2"/>
            <w:vAlign w:val="center"/>
          </w:tcPr>
          <w:p w14:paraId="0FB7DEBD" w14:textId="77777777" w:rsidR="00FA35D5" w:rsidRPr="00F97057" w:rsidRDefault="00DC58F0" w:rsidP="00263D33">
            <w:pPr>
              <w:jc w:val="center"/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  <w:r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4</w:t>
            </w:r>
            <w:r w:rsidR="00FA35D5"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/1</w:t>
            </w:r>
            <w:r w:rsidR="0098400A"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3260" w:type="dxa"/>
          </w:tcPr>
          <w:p w14:paraId="1BE8A64B" w14:textId="77777777" w:rsidR="00FA35D5" w:rsidRPr="00F97057" w:rsidRDefault="00FA35D5" w:rsidP="00263D33">
            <w:pPr>
              <w:contextualSpacing/>
              <w:jc w:val="both"/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</w:pPr>
            <w:r w:rsidRPr="00F97057">
              <w:rPr>
                <w:rFonts w:asciiTheme="minorHAnsi" w:eastAsia="Times New Roman" w:hAnsiTheme="minorHAnsi"/>
                <w:b/>
                <w:sz w:val="18"/>
                <w:szCs w:val="18"/>
                <w:lang w:eastAsia="uk-UA"/>
              </w:rPr>
              <w:t>Тема 2.</w:t>
            </w:r>
            <w:r w:rsidRPr="00F97057"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  <w:t xml:space="preserve"> Управління державною службою.</w:t>
            </w:r>
          </w:p>
        </w:tc>
        <w:tc>
          <w:tcPr>
            <w:tcW w:w="4394" w:type="dxa"/>
          </w:tcPr>
          <w:p w14:paraId="47405679" w14:textId="77777777" w:rsidR="00FA35D5" w:rsidRPr="00F97057" w:rsidRDefault="00FA35D5" w:rsidP="00263D3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97057">
              <w:rPr>
                <w:rFonts w:asciiTheme="minorHAnsi" w:hAnsiTheme="minorHAnsi"/>
                <w:sz w:val="18"/>
                <w:szCs w:val="18"/>
              </w:rPr>
              <w:t xml:space="preserve">Ознайомитись з </w:t>
            </w:r>
            <w:r w:rsidRPr="00F97057">
              <w:rPr>
                <w:sz w:val="18"/>
                <w:szCs w:val="18"/>
              </w:rPr>
              <w:t>системою управління державною службою. Освоїти повноваження та обов’язки керівників державної служби в державному органі. Вивчити завдання та організацію роботи Національного агентства України з питань державної служби.</w:t>
            </w:r>
          </w:p>
        </w:tc>
        <w:tc>
          <w:tcPr>
            <w:tcW w:w="1526" w:type="dxa"/>
          </w:tcPr>
          <w:p w14:paraId="0A4247E3" w14:textId="77777777" w:rsidR="00FA35D5" w:rsidRPr="00F97057" w:rsidRDefault="00FA35D5" w:rsidP="00263D33">
            <w:pPr>
              <w:jc w:val="both"/>
              <w:rPr>
                <w:rFonts w:asciiTheme="minorHAnsi" w:hAnsiTheme="minorHAnsi"/>
                <w:caps/>
                <w:sz w:val="18"/>
                <w:szCs w:val="18"/>
              </w:rPr>
            </w:pPr>
            <w:r w:rsidRPr="00F97057">
              <w:rPr>
                <w:rFonts w:cs="Calibri"/>
                <w:sz w:val="18"/>
                <w:szCs w:val="18"/>
              </w:rPr>
              <w:t>Усне опитування</w:t>
            </w:r>
          </w:p>
        </w:tc>
      </w:tr>
      <w:tr w:rsidR="00FA35D5" w:rsidRPr="00E25F86" w14:paraId="75798A34" w14:textId="77777777" w:rsidTr="00263D33">
        <w:trPr>
          <w:trHeight w:val="782"/>
        </w:trPr>
        <w:tc>
          <w:tcPr>
            <w:tcW w:w="1418" w:type="dxa"/>
            <w:gridSpan w:val="2"/>
            <w:vAlign w:val="center"/>
          </w:tcPr>
          <w:p w14:paraId="5F694D7D" w14:textId="77777777" w:rsidR="00FA35D5" w:rsidRPr="00F97057" w:rsidRDefault="0098400A" w:rsidP="00263D33">
            <w:pPr>
              <w:jc w:val="center"/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  <w:r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lastRenderedPageBreak/>
              <w:t>4/10</w:t>
            </w:r>
          </w:p>
        </w:tc>
        <w:tc>
          <w:tcPr>
            <w:tcW w:w="3260" w:type="dxa"/>
          </w:tcPr>
          <w:p w14:paraId="65CEA2B4" w14:textId="77777777" w:rsidR="00FA35D5" w:rsidRPr="00F97057" w:rsidRDefault="00FA35D5" w:rsidP="00263D33">
            <w:pPr>
              <w:contextualSpacing/>
              <w:jc w:val="both"/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</w:pPr>
            <w:r w:rsidRPr="00F97057">
              <w:rPr>
                <w:rFonts w:asciiTheme="minorHAnsi" w:eastAsia="Times New Roman" w:hAnsiTheme="minorHAnsi"/>
                <w:b/>
                <w:sz w:val="18"/>
                <w:szCs w:val="18"/>
                <w:lang w:eastAsia="uk-UA"/>
              </w:rPr>
              <w:t>Тема 3.</w:t>
            </w:r>
            <w:r w:rsidRPr="00F97057"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  <w:t xml:space="preserve"> Вступ на державну службу</w:t>
            </w:r>
          </w:p>
        </w:tc>
        <w:tc>
          <w:tcPr>
            <w:tcW w:w="4394" w:type="dxa"/>
          </w:tcPr>
          <w:p w14:paraId="4344BB9E" w14:textId="77777777" w:rsidR="00FA35D5" w:rsidRPr="00F97057" w:rsidRDefault="00FA35D5" w:rsidP="00263D3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97057">
              <w:rPr>
                <w:rFonts w:asciiTheme="minorHAnsi" w:hAnsiTheme="minorHAnsi"/>
                <w:sz w:val="18"/>
                <w:szCs w:val="18"/>
              </w:rPr>
              <w:t xml:space="preserve">Знати умови виникнення державно-службових відносин. Освоїти </w:t>
            </w:r>
            <w:r w:rsidRPr="00F97057">
              <w:rPr>
                <w:sz w:val="18"/>
                <w:szCs w:val="18"/>
              </w:rPr>
              <w:t>загальні умови вступу на державну службу: право на державну службу, вимоги до осіб, що претендують на вступ на державну службу. Ознайомитись з порядком проведення конкурсу на зайняття вакантної посади державної служби та призначенням на посаду державної служби, складанням присяги.</w:t>
            </w:r>
          </w:p>
        </w:tc>
        <w:tc>
          <w:tcPr>
            <w:tcW w:w="1526" w:type="dxa"/>
          </w:tcPr>
          <w:p w14:paraId="3EDE6946" w14:textId="77777777" w:rsidR="00FA35D5" w:rsidRPr="00F97057" w:rsidRDefault="00FA35D5" w:rsidP="00263D33">
            <w:pPr>
              <w:pStyle w:val="a4"/>
              <w:ind w:left="0"/>
              <w:jc w:val="both"/>
              <w:rPr>
                <w:rFonts w:asciiTheme="minorHAnsi" w:hAnsiTheme="minorHAnsi"/>
                <w:sz w:val="18"/>
                <w:szCs w:val="18"/>
                <w:lang w:val="uk-UA"/>
              </w:rPr>
            </w:pPr>
            <w:proofErr w:type="spellStart"/>
            <w:r w:rsidRPr="00F97057">
              <w:rPr>
                <w:rFonts w:asciiTheme="minorHAnsi" w:hAnsiTheme="minorHAnsi"/>
                <w:sz w:val="18"/>
                <w:szCs w:val="18"/>
              </w:rPr>
              <w:t>Реферати-повідомлення</w:t>
            </w:r>
            <w:proofErr w:type="spellEnd"/>
            <w:r w:rsidRPr="00F97057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F97057">
              <w:rPr>
                <w:rFonts w:asciiTheme="minorHAnsi" w:hAnsiTheme="minorHAnsi"/>
                <w:sz w:val="18"/>
                <w:szCs w:val="18"/>
              </w:rPr>
              <w:t>питання</w:t>
            </w:r>
            <w:proofErr w:type="spellEnd"/>
          </w:p>
        </w:tc>
      </w:tr>
      <w:tr w:rsidR="00FA35D5" w:rsidRPr="00E25F86" w14:paraId="6C4F0938" w14:textId="77777777" w:rsidTr="00263D33">
        <w:trPr>
          <w:trHeight w:val="782"/>
        </w:trPr>
        <w:tc>
          <w:tcPr>
            <w:tcW w:w="1418" w:type="dxa"/>
            <w:gridSpan w:val="2"/>
            <w:vAlign w:val="center"/>
          </w:tcPr>
          <w:p w14:paraId="52B7DCAF" w14:textId="77777777" w:rsidR="00FA35D5" w:rsidRPr="00F97057" w:rsidRDefault="0098400A" w:rsidP="00263D33">
            <w:pPr>
              <w:jc w:val="center"/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  <w:r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4/8</w:t>
            </w:r>
          </w:p>
        </w:tc>
        <w:tc>
          <w:tcPr>
            <w:tcW w:w="3260" w:type="dxa"/>
          </w:tcPr>
          <w:p w14:paraId="7299FFB6" w14:textId="77777777" w:rsidR="00FA35D5" w:rsidRPr="00F97057" w:rsidRDefault="00FA35D5" w:rsidP="00263D33">
            <w:pPr>
              <w:contextualSpacing/>
              <w:jc w:val="both"/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</w:pPr>
            <w:r w:rsidRPr="00F97057">
              <w:rPr>
                <w:rFonts w:asciiTheme="minorHAnsi" w:eastAsia="Times New Roman" w:hAnsiTheme="minorHAnsi"/>
                <w:b/>
                <w:sz w:val="18"/>
                <w:szCs w:val="18"/>
                <w:lang w:eastAsia="uk-UA"/>
              </w:rPr>
              <w:t>Тема 4.</w:t>
            </w:r>
            <w:r w:rsidRPr="00F97057"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  <w:t xml:space="preserve"> Службова кар’єра </w:t>
            </w:r>
          </w:p>
        </w:tc>
        <w:tc>
          <w:tcPr>
            <w:tcW w:w="4394" w:type="dxa"/>
          </w:tcPr>
          <w:p w14:paraId="18F3D6AA" w14:textId="77777777" w:rsidR="00FA35D5" w:rsidRPr="00F97057" w:rsidRDefault="00FA35D5" w:rsidP="00263D3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97057">
              <w:rPr>
                <w:rFonts w:asciiTheme="minorHAnsi" w:hAnsiTheme="minorHAnsi"/>
                <w:sz w:val="18"/>
                <w:szCs w:val="18"/>
              </w:rPr>
              <w:t xml:space="preserve">Знати </w:t>
            </w:r>
            <w:r w:rsidRPr="00F97057">
              <w:rPr>
                <w:sz w:val="18"/>
                <w:szCs w:val="18"/>
              </w:rPr>
              <w:t>особливості проходження державної служби та ранги державних службовців, порядок присвоєння державному службовцю відповідного рангу</w:t>
            </w:r>
            <w:r w:rsidR="002940AE" w:rsidRPr="00F97057">
              <w:rPr>
                <w:sz w:val="18"/>
                <w:szCs w:val="18"/>
              </w:rPr>
              <w:t>.</w:t>
            </w:r>
            <w:r w:rsidRPr="00F97057">
              <w:rPr>
                <w:sz w:val="18"/>
                <w:szCs w:val="18"/>
              </w:rPr>
              <w:t xml:space="preserve"> Освоїти порядок переведення державних службовців та службові відрядження, зміну істотних умов праці.</w:t>
            </w:r>
          </w:p>
        </w:tc>
        <w:tc>
          <w:tcPr>
            <w:tcW w:w="1526" w:type="dxa"/>
          </w:tcPr>
          <w:p w14:paraId="5D7F00D0" w14:textId="77777777" w:rsidR="00FA35D5" w:rsidRPr="00F97057" w:rsidRDefault="00FA35D5" w:rsidP="00263D33">
            <w:pPr>
              <w:pStyle w:val="a4"/>
              <w:ind w:left="0"/>
              <w:jc w:val="bot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F97057">
              <w:rPr>
                <w:rFonts w:asciiTheme="minorHAnsi" w:hAnsiTheme="minorHAnsi"/>
                <w:sz w:val="18"/>
                <w:szCs w:val="18"/>
                <w:lang w:val="uk-UA"/>
              </w:rPr>
              <w:t>Модульний контроль</w:t>
            </w:r>
          </w:p>
        </w:tc>
      </w:tr>
      <w:tr w:rsidR="00F712CB" w:rsidRPr="00E25F86" w14:paraId="200CA8D3" w14:textId="77777777" w:rsidTr="00263D33">
        <w:trPr>
          <w:trHeight w:val="401"/>
        </w:trPr>
        <w:tc>
          <w:tcPr>
            <w:tcW w:w="1411" w:type="dxa"/>
            <w:shd w:val="clear" w:color="auto" w:fill="FDE9D9" w:themeFill="accent6" w:themeFillTint="33"/>
            <w:vAlign w:val="center"/>
          </w:tcPr>
          <w:p w14:paraId="2F21AB7F" w14:textId="77777777" w:rsidR="00F712CB" w:rsidRPr="00F97057" w:rsidRDefault="00DC58F0" w:rsidP="00263D33">
            <w:pPr>
              <w:jc w:val="center"/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  <w:r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2</w:t>
            </w:r>
            <w:r w:rsidR="0098400A"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2</w:t>
            </w:r>
            <w:r w:rsidR="00B73D3C"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/</w:t>
            </w:r>
            <w:r w:rsidR="0098400A"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40</w:t>
            </w:r>
          </w:p>
        </w:tc>
        <w:tc>
          <w:tcPr>
            <w:tcW w:w="9187" w:type="dxa"/>
            <w:gridSpan w:val="4"/>
            <w:shd w:val="clear" w:color="auto" w:fill="FDE9D9" w:themeFill="accent6" w:themeFillTint="33"/>
          </w:tcPr>
          <w:p w14:paraId="39BCEE3F" w14:textId="77777777" w:rsidR="00F712CB" w:rsidRPr="00F97057" w:rsidRDefault="00F712CB" w:rsidP="00263D33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F97057">
              <w:rPr>
                <w:rFonts w:asciiTheme="minorHAnsi" w:eastAsia="Times New Roman" w:hAnsiTheme="minorHAnsi" w:cs="Arial"/>
                <w:b/>
                <w:bCs/>
                <w:color w:val="C00000"/>
                <w:sz w:val="18"/>
                <w:szCs w:val="18"/>
                <w:lang w:eastAsia="uk-UA"/>
              </w:rPr>
              <w:t>Змістовий модуль 2.</w:t>
            </w:r>
            <w:r w:rsidRPr="00F97057">
              <w:rPr>
                <w:sz w:val="18"/>
                <w:szCs w:val="18"/>
              </w:rPr>
              <w:t xml:space="preserve"> </w:t>
            </w:r>
            <w:r w:rsidRPr="00F97057">
              <w:rPr>
                <w:rFonts w:asciiTheme="minorHAnsi" w:eastAsia="Times New Roman" w:hAnsiTheme="minorHAnsi" w:cs="Arial"/>
                <w:b/>
                <w:bCs/>
                <w:color w:val="C00000"/>
                <w:sz w:val="18"/>
                <w:szCs w:val="18"/>
                <w:lang w:eastAsia="uk-UA"/>
              </w:rPr>
              <w:t>Організаційні основи державної служби</w:t>
            </w:r>
          </w:p>
        </w:tc>
      </w:tr>
      <w:tr w:rsidR="00FA35D5" w:rsidRPr="00E25F86" w14:paraId="67B479EA" w14:textId="77777777" w:rsidTr="00263D33">
        <w:tc>
          <w:tcPr>
            <w:tcW w:w="1418" w:type="dxa"/>
            <w:gridSpan w:val="2"/>
            <w:vAlign w:val="center"/>
          </w:tcPr>
          <w:p w14:paraId="20B57A80" w14:textId="77777777" w:rsidR="00FA35D5" w:rsidRPr="00F97057" w:rsidRDefault="0098400A" w:rsidP="00263D33">
            <w:pPr>
              <w:jc w:val="center"/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  <w:r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8</w:t>
            </w:r>
            <w:r w:rsidR="00FA35D5"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/1</w:t>
            </w:r>
            <w:r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3260" w:type="dxa"/>
          </w:tcPr>
          <w:p w14:paraId="6D293DCA" w14:textId="77777777" w:rsidR="00FA35D5" w:rsidRPr="00F97057" w:rsidRDefault="00FA35D5" w:rsidP="00263D33">
            <w:pPr>
              <w:contextualSpacing/>
              <w:jc w:val="both"/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</w:pPr>
            <w:r w:rsidRPr="00F97057">
              <w:rPr>
                <w:rFonts w:asciiTheme="minorHAnsi" w:eastAsia="Times New Roman" w:hAnsiTheme="minorHAnsi"/>
                <w:b/>
                <w:sz w:val="18"/>
                <w:szCs w:val="18"/>
                <w:lang w:eastAsia="uk-UA"/>
              </w:rPr>
              <w:t>Тема 5.</w:t>
            </w:r>
            <w:r w:rsidRPr="00F97057"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  <w:t xml:space="preserve"> </w:t>
            </w:r>
            <w:r w:rsidR="00247CB4" w:rsidRPr="00F97057"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  <w:t>Організаційні основи державної служби</w:t>
            </w:r>
          </w:p>
        </w:tc>
        <w:tc>
          <w:tcPr>
            <w:tcW w:w="4394" w:type="dxa"/>
          </w:tcPr>
          <w:p w14:paraId="62345E8C" w14:textId="77777777" w:rsidR="00FA35D5" w:rsidRPr="00F97057" w:rsidRDefault="00FA35D5" w:rsidP="00263D3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97057">
              <w:rPr>
                <w:sz w:val="18"/>
                <w:szCs w:val="18"/>
              </w:rPr>
              <w:t>Ознайомитись з оплатою п</w:t>
            </w:r>
            <w:r w:rsidR="00824B47" w:rsidRPr="00F97057">
              <w:rPr>
                <w:sz w:val="18"/>
                <w:szCs w:val="18"/>
              </w:rPr>
              <w:t xml:space="preserve">раці державних службовців: групами оплати праці та схемами </w:t>
            </w:r>
            <w:r w:rsidRPr="00F97057">
              <w:rPr>
                <w:sz w:val="18"/>
                <w:szCs w:val="18"/>
              </w:rPr>
              <w:t>посадових окладів державних службовців, видами надбавок, доплат, премій та заохочень державних службовців. Освоїти соціально-побутове забезпечення державних службовців. Знати особливості робочого часу і часу відпочинку державних службовців.</w:t>
            </w:r>
          </w:p>
        </w:tc>
        <w:tc>
          <w:tcPr>
            <w:tcW w:w="1526" w:type="dxa"/>
          </w:tcPr>
          <w:p w14:paraId="0E1C1DEB" w14:textId="77777777" w:rsidR="00FA35D5" w:rsidRPr="00F97057" w:rsidRDefault="00FA35D5" w:rsidP="00263D33">
            <w:pPr>
              <w:pStyle w:val="a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97057">
              <w:rPr>
                <w:rFonts w:cs="Calibri"/>
                <w:sz w:val="18"/>
                <w:szCs w:val="18"/>
              </w:rPr>
              <w:t>Усне опитування</w:t>
            </w:r>
          </w:p>
        </w:tc>
      </w:tr>
      <w:tr w:rsidR="00FA35D5" w:rsidRPr="00E25F86" w14:paraId="2357BC53" w14:textId="77777777" w:rsidTr="00263D33">
        <w:tc>
          <w:tcPr>
            <w:tcW w:w="1418" w:type="dxa"/>
            <w:gridSpan w:val="2"/>
            <w:vAlign w:val="center"/>
          </w:tcPr>
          <w:p w14:paraId="11B5F308" w14:textId="77777777" w:rsidR="00FA35D5" w:rsidRPr="00F97057" w:rsidRDefault="0098400A" w:rsidP="00263D33">
            <w:pPr>
              <w:jc w:val="center"/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  <w:r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6</w:t>
            </w:r>
            <w:r w:rsidR="00FA35D5"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/1</w:t>
            </w:r>
            <w:r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3260" w:type="dxa"/>
          </w:tcPr>
          <w:p w14:paraId="0C393866" w14:textId="77777777" w:rsidR="00FA35D5" w:rsidRPr="00F97057" w:rsidRDefault="00FA35D5" w:rsidP="00263D33">
            <w:pPr>
              <w:contextualSpacing/>
              <w:jc w:val="both"/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</w:pPr>
            <w:r w:rsidRPr="00F97057">
              <w:rPr>
                <w:rFonts w:asciiTheme="minorHAnsi" w:eastAsia="Times New Roman" w:hAnsiTheme="minorHAnsi"/>
                <w:b/>
                <w:sz w:val="18"/>
                <w:szCs w:val="18"/>
                <w:lang w:eastAsia="uk-UA"/>
              </w:rPr>
              <w:t>Тема 6.</w:t>
            </w:r>
            <w:r w:rsidRPr="00F97057"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  <w:t xml:space="preserve"> Дисциплінарна та матеріальна відповідальність державних службовців.</w:t>
            </w:r>
          </w:p>
        </w:tc>
        <w:tc>
          <w:tcPr>
            <w:tcW w:w="4394" w:type="dxa"/>
          </w:tcPr>
          <w:p w14:paraId="0A356744" w14:textId="77777777" w:rsidR="00FA35D5" w:rsidRPr="00F97057" w:rsidRDefault="00FA35D5" w:rsidP="00263D3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97057">
              <w:rPr>
                <w:rFonts w:asciiTheme="minorHAnsi" w:hAnsiTheme="minorHAnsi"/>
                <w:sz w:val="18"/>
                <w:szCs w:val="18"/>
              </w:rPr>
              <w:t xml:space="preserve">Знати поняття </w:t>
            </w:r>
            <w:r w:rsidRPr="00F97057">
              <w:rPr>
                <w:sz w:val="18"/>
                <w:szCs w:val="18"/>
              </w:rPr>
              <w:t>службової дисципліни: поняття, обов’язки керівника та державного службовця щодо її дотримання. Освоїти особливості та засади дисциплінарної та матеріальної відповідальності у сфері державної служби. Проаналізувати поняття дисциплінарна справа. Засвоїти обов’язок та порядок відшкодування шкоди.</w:t>
            </w:r>
          </w:p>
        </w:tc>
        <w:tc>
          <w:tcPr>
            <w:tcW w:w="1526" w:type="dxa"/>
          </w:tcPr>
          <w:p w14:paraId="3DC756BF" w14:textId="77777777" w:rsidR="00FA35D5" w:rsidRPr="00F97057" w:rsidRDefault="00FA35D5" w:rsidP="00263D33">
            <w:pPr>
              <w:jc w:val="both"/>
              <w:rPr>
                <w:rFonts w:asciiTheme="minorHAnsi" w:hAnsiTheme="minorHAnsi"/>
                <w:caps/>
                <w:sz w:val="18"/>
                <w:szCs w:val="18"/>
              </w:rPr>
            </w:pPr>
            <w:r w:rsidRPr="00F97057">
              <w:rPr>
                <w:rFonts w:asciiTheme="minorHAnsi" w:hAnsiTheme="minorHAnsi"/>
                <w:sz w:val="18"/>
                <w:szCs w:val="18"/>
              </w:rPr>
              <w:t>Реферати-повідомлення, питання</w:t>
            </w:r>
          </w:p>
        </w:tc>
      </w:tr>
      <w:tr w:rsidR="00FA35D5" w:rsidRPr="00E25F86" w14:paraId="6CFE3D19" w14:textId="77777777" w:rsidTr="00263D33">
        <w:tc>
          <w:tcPr>
            <w:tcW w:w="1418" w:type="dxa"/>
            <w:gridSpan w:val="2"/>
            <w:vAlign w:val="center"/>
          </w:tcPr>
          <w:p w14:paraId="77E074F2" w14:textId="77777777" w:rsidR="00FA35D5" w:rsidRPr="00F97057" w:rsidRDefault="0098400A" w:rsidP="00263D33">
            <w:pPr>
              <w:jc w:val="center"/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  <w:r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4</w:t>
            </w:r>
            <w:r w:rsidR="00FA35D5"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/</w:t>
            </w:r>
            <w:r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8</w:t>
            </w:r>
          </w:p>
        </w:tc>
        <w:tc>
          <w:tcPr>
            <w:tcW w:w="3260" w:type="dxa"/>
          </w:tcPr>
          <w:p w14:paraId="78F35BFA" w14:textId="77777777" w:rsidR="00FA35D5" w:rsidRPr="00F97057" w:rsidRDefault="00FA35D5" w:rsidP="00263D33">
            <w:pPr>
              <w:tabs>
                <w:tab w:val="left" w:pos="993"/>
              </w:tabs>
              <w:contextualSpacing/>
              <w:jc w:val="both"/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</w:pPr>
            <w:r w:rsidRPr="00F97057">
              <w:rPr>
                <w:rFonts w:asciiTheme="minorHAnsi" w:eastAsia="Times New Roman" w:hAnsiTheme="minorHAnsi"/>
                <w:b/>
                <w:sz w:val="18"/>
                <w:szCs w:val="18"/>
                <w:lang w:eastAsia="uk-UA"/>
              </w:rPr>
              <w:t>Тема 7.</w:t>
            </w:r>
            <w:r w:rsidRPr="00F97057"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  <w:t xml:space="preserve"> Припинення державної служби.</w:t>
            </w:r>
          </w:p>
        </w:tc>
        <w:tc>
          <w:tcPr>
            <w:tcW w:w="4394" w:type="dxa"/>
          </w:tcPr>
          <w:p w14:paraId="2B1C6D99" w14:textId="77777777" w:rsidR="00FA35D5" w:rsidRPr="00F97057" w:rsidRDefault="00FA35D5" w:rsidP="00263D3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97057">
              <w:rPr>
                <w:rFonts w:asciiTheme="minorHAnsi" w:hAnsiTheme="minorHAnsi"/>
                <w:sz w:val="18"/>
                <w:szCs w:val="18"/>
              </w:rPr>
              <w:t>Знати підстави для припинення державної служби,</w:t>
            </w:r>
            <w:r w:rsidRPr="00F97057">
              <w:rPr>
                <w:sz w:val="18"/>
                <w:szCs w:val="18"/>
              </w:rPr>
              <w:t xml:space="preserve"> види та </w:t>
            </w:r>
            <w:r w:rsidR="00824B47" w:rsidRPr="00F97057">
              <w:rPr>
                <w:sz w:val="18"/>
                <w:szCs w:val="18"/>
              </w:rPr>
              <w:t>порядок передачі</w:t>
            </w:r>
            <w:r w:rsidRPr="00F97057">
              <w:rPr>
                <w:sz w:val="18"/>
                <w:szCs w:val="18"/>
              </w:rPr>
              <w:t xml:space="preserve"> справ і майна. Ознайомитись з особливостями пенсійного забезпечення державних службовців.</w:t>
            </w:r>
          </w:p>
        </w:tc>
        <w:tc>
          <w:tcPr>
            <w:tcW w:w="1526" w:type="dxa"/>
          </w:tcPr>
          <w:p w14:paraId="7CA55015" w14:textId="77777777" w:rsidR="00FA35D5" w:rsidRPr="00F97057" w:rsidRDefault="00FA35D5" w:rsidP="00263D33">
            <w:pPr>
              <w:pStyle w:val="a4"/>
              <w:ind w:left="0"/>
              <w:jc w:val="bot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F97057">
              <w:rPr>
                <w:rFonts w:cs="Calibri"/>
                <w:sz w:val="18"/>
                <w:szCs w:val="18"/>
                <w:lang w:val="uk-UA"/>
              </w:rPr>
              <w:t>Усне опитування</w:t>
            </w:r>
          </w:p>
        </w:tc>
      </w:tr>
      <w:tr w:rsidR="00FA35D5" w:rsidRPr="00E25F86" w14:paraId="00544B38" w14:textId="77777777" w:rsidTr="00263D33">
        <w:tc>
          <w:tcPr>
            <w:tcW w:w="1418" w:type="dxa"/>
            <w:gridSpan w:val="2"/>
            <w:vAlign w:val="center"/>
          </w:tcPr>
          <w:p w14:paraId="707AD181" w14:textId="77777777" w:rsidR="00FA35D5" w:rsidRPr="00F97057" w:rsidRDefault="0098400A" w:rsidP="00263D33">
            <w:pPr>
              <w:jc w:val="center"/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  <w:r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4</w:t>
            </w:r>
            <w:r w:rsidR="00FA35D5"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/1</w:t>
            </w:r>
            <w:r w:rsidRPr="00F97057">
              <w:rPr>
                <w:rFonts w:asciiTheme="minorHAnsi" w:eastAsia="Times New Roman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14:paraId="32C43195" w14:textId="77777777" w:rsidR="00FA35D5" w:rsidRPr="00F97057" w:rsidRDefault="00FA35D5" w:rsidP="00263D33">
            <w:pPr>
              <w:tabs>
                <w:tab w:val="left" w:pos="993"/>
              </w:tabs>
              <w:contextualSpacing/>
              <w:jc w:val="both"/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</w:pPr>
            <w:r w:rsidRPr="00F97057">
              <w:rPr>
                <w:rFonts w:asciiTheme="minorHAnsi" w:eastAsia="Times New Roman" w:hAnsiTheme="minorHAnsi"/>
                <w:b/>
                <w:sz w:val="18"/>
                <w:szCs w:val="18"/>
                <w:lang w:eastAsia="uk-UA"/>
              </w:rPr>
              <w:t>Тема 8.</w:t>
            </w:r>
            <w:r w:rsidRPr="00F97057"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  <w:tab/>
              <w:t>Особливості проходження державної служби</w:t>
            </w:r>
            <w:r w:rsidR="00247CB4" w:rsidRPr="00F97057"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  <w:t>.</w:t>
            </w:r>
            <w:r w:rsidRPr="00F97057"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2BAEF460" w14:textId="77777777" w:rsidR="00FA35D5" w:rsidRPr="00F97057" w:rsidRDefault="00FA35D5" w:rsidP="00263D33">
            <w:pPr>
              <w:jc w:val="both"/>
              <w:rPr>
                <w:sz w:val="18"/>
                <w:szCs w:val="18"/>
              </w:rPr>
            </w:pPr>
            <w:r w:rsidRPr="00F97057">
              <w:rPr>
                <w:rFonts w:asciiTheme="minorHAnsi" w:hAnsiTheme="minorHAnsi"/>
                <w:sz w:val="18"/>
                <w:szCs w:val="18"/>
              </w:rPr>
              <w:t xml:space="preserve">Знати поняття патронатна служба, </w:t>
            </w:r>
            <w:r w:rsidRPr="00F97057">
              <w:rPr>
                <w:sz w:val="18"/>
                <w:szCs w:val="18"/>
              </w:rPr>
              <w:t>особливості роботи працівників патронатної служби. Ознайомитись з особливостями проходження державної служби в окремих</w:t>
            </w:r>
            <w:r w:rsidR="00824B47" w:rsidRPr="00F97057">
              <w:rPr>
                <w:sz w:val="18"/>
                <w:szCs w:val="18"/>
              </w:rPr>
              <w:t xml:space="preserve"> </w:t>
            </w:r>
            <w:r w:rsidRPr="00F97057">
              <w:rPr>
                <w:sz w:val="18"/>
                <w:szCs w:val="18"/>
              </w:rPr>
              <w:t>державних органах.</w:t>
            </w:r>
            <w:r w:rsidRPr="00F97057">
              <w:rPr>
                <w:rFonts w:asciiTheme="minorHAnsi" w:hAnsiTheme="minorHAnsi"/>
                <w:sz w:val="18"/>
                <w:szCs w:val="18"/>
              </w:rPr>
              <w:t xml:space="preserve"> Засвоїти особливості службових відносин в</w:t>
            </w:r>
            <w:r w:rsidR="00824B47" w:rsidRPr="00F97057">
              <w:rPr>
                <w:sz w:val="18"/>
                <w:szCs w:val="18"/>
              </w:rPr>
              <w:t xml:space="preserve"> </w:t>
            </w:r>
            <w:r w:rsidRPr="00F97057">
              <w:rPr>
                <w:rFonts w:asciiTheme="minorHAnsi" w:hAnsiTheme="minorHAnsi"/>
                <w:sz w:val="18"/>
                <w:szCs w:val="18"/>
              </w:rPr>
              <w:t>органах місцевого самоврядування.</w:t>
            </w:r>
          </w:p>
        </w:tc>
        <w:tc>
          <w:tcPr>
            <w:tcW w:w="1526" w:type="dxa"/>
          </w:tcPr>
          <w:p w14:paraId="71E1D925" w14:textId="77777777" w:rsidR="00FA35D5" w:rsidRPr="00F97057" w:rsidRDefault="00FA35D5" w:rsidP="00263D33">
            <w:pPr>
              <w:pStyle w:val="a4"/>
              <w:ind w:left="0"/>
              <w:jc w:val="bot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F97057">
              <w:rPr>
                <w:rFonts w:asciiTheme="minorHAnsi" w:hAnsiTheme="minorHAnsi"/>
                <w:sz w:val="18"/>
                <w:szCs w:val="18"/>
                <w:lang w:val="uk-UA"/>
              </w:rPr>
              <w:t>Модульний контроль</w:t>
            </w:r>
          </w:p>
        </w:tc>
      </w:tr>
    </w:tbl>
    <w:p w14:paraId="3CD650AD" w14:textId="77777777" w:rsidR="00E26919" w:rsidRDefault="00E26919" w:rsidP="00E26919">
      <w:pPr>
        <w:spacing w:line="0" w:lineRule="atLeast"/>
        <w:ind w:left="3402" w:firstLine="778"/>
        <w:rPr>
          <w:rFonts w:eastAsia="Arial" w:cs="Calibri"/>
          <w:b/>
          <w:color w:val="E36C0A"/>
          <w:sz w:val="24"/>
        </w:rPr>
      </w:pPr>
    </w:p>
    <w:p w14:paraId="04E1D292" w14:textId="77777777" w:rsidR="00E26919" w:rsidRPr="00254591" w:rsidRDefault="00E26919" w:rsidP="00E26919">
      <w:pPr>
        <w:spacing w:line="0" w:lineRule="atLeast"/>
        <w:ind w:left="3402" w:firstLine="778"/>
        <w:rPr>
          <w:rFonts w:eastAsia="Arial" w:cs="Calibri"/>
          <w:b/>
          <w:color w:val="E36C0A"/>
          <w:sz w:val="24"/>
        </w:rPr>
      </w:pPr>
      <w:r>
        <w:rPr>
          <w:rFonts w:eastAsia="Arial" w:cs="Calibri"/>
          <w:b/>
          <w:color w:val="E36C0A"/>
          <w:sz w:val="24"/>
        </w:rPr>
        <w:t>Заочна</w:t>
      </w:r>
      <w:r w:rsidRPr="00254591">
        <w:rPr>
          <w:rFonts w:eastAsia="Arial" w:cs="Calibri"/>
          <w:b/>
          <w:color w:val="E36C0A"/>
          <w:sz w:val="24"/>
        </w:rPr>
        <w:t xml:space="preserve"> форма навчання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1411"/>
        <w:gridCol w:w="7"/>
        <w:gridCol w:w="3260"/>
        <w:gridCol w:w="4394"/>
        <w:gridCol w:w="1526"/>
      </w:tblGrid>
      <w:tr w:rsidR="00E26919" w:rsidRPr="00E25F86" w14:paraId="48FCE4F9" w14:textId="77777777" w:rsidTr="00972386">
        <w:trPr>
          <w:trHeight w:val="622"/>
        </w:trPr>
        <w:tc>
          <w:tcPr>
            <w:tcW w:w="1418" w:type="dxa"/>
            <w:gridSpan w:val="2"/>
            <w:shd w:val="clear" w:color="auto" w:fill="E5DFEC" w:themeFill="accent4" w:themeFillTint="33"/>
          </w:tcPr>
          <w:p w14:paraId="6657E51B" w14:textId="77777777" w:rsidR="00E26919" w:rsidRPr="00F97057" w:rsidRDefault="00E26919" w:rsidP="00972386">
            <w:pPr>
              <w:snapToGri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97057">
              <w:rPr>
                <w:rFonts w:cs="Calibri"/>
                <w:b/>
                <w:sz w:val="18"/>
                <w:szCs w:val="18"/>
              </w:rPr>
              <w:t>Кількість годин</w:t>
            </w:r>
          </w:p>
          <w:p w14:paraId="54FD343E" w14:textId="77777777" w:rsidR="00E26919" w:rsidRPr="00F97057" w:rsidRDefault="00E26919" w:rsidP="0097238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F97057">
              <w:rPr>
                <w:rFonts w:cs="Calibri"/>
                <w:b/>
                <w:sz w:val="18"/>
                <w:szCs w:val="18"/>
              </w:rPr>
              <w:t xml:space="preserve">(аудит./ </w:t>
            </w:r>
            <w:proofErr w:type="spellStart"/>
            <w:r w:rsidRPr="00F97057">
              <w:rPr>
                <w:rFonts w:cs="Calibri"/>
                <w:b/>
                <w:sz w:val="18"/>
                <w:szCs w:val="18"/>
              </w:rPr>
              <w:t>самост</w:t>
            </w:r>
            <w:proofErr w:type="spellEnd"/>
            <w:r w:rsidRPr="00F97057">
              <w:rPr>
                <w:rFonts w:cs="Calibri"/>
                <w:b/>
                <w:sz w:val="18"/>
                <w:szCs w:val="18"/>
              </w:rPr>
              <w:t>.)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14:paraId="10CA1CE5" w14:textId="77777777" w:rsidR="00E26919" w:rsidRPr="00F97057" w:rsidRDefault="00E26919" w:rsidP="00972386">
            <w:pPr>
              <w:snapToGri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97057">
              <w:rPr>
                <w:rFonts w:cs="Calibri"/>
                <w:b/>
                <w:sz w:val="18"/>
                <w:szCs w:val="18"/>
              </w:rPr>
              <w:t>Тема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14:paraId="34C34606" w14:textId="77777777" w:rsidR="00E26919" w:rsidRPr="00F97057" w:rsidRDefault="00E26919" w:rsidP="00972386">
            <w:pPr>
              <w:snapToGri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97057">
              <w:rPr>
                <w:rFonts w:cs="Calibri"/>
                <w:b/>
                <w:sz w:val="18"/>
                <w:szCs w:val="18"/>
              </w:rPr>
              <w:t>Результати навчання</w:t>
            </w:r>
          </w:p>
        </w:tc>
        <w:tc>
          <w:tcPr>
            <w:tcW w:w="1526" w:type="dxa"/>
            <w:shd w:val="clear" w:color="auto" w:fill="E5DFEC" w:themeFill="accent4" w:themeFillTint="33"/>
          </w:tcPr>
          <w:p w14:paraId="42621CEF" w14:textId="77777777" w:rsidR="00E26919" w:rsidRPr="00F97057" w:rsidRDefault="00E26919" w:rsidP="00972386">
            <w:pPr>
              <w:snapToGri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97057">
              <w:rPr>
                <w:rFonts w:cs="Calibri"/>
                <w:b/>
                <w:sz w:val="18"/>
                <w:szCs w:val="18"/>
              </w:rPr>
              <w:t>Форми контролю</w:t>
            </w:r>
          </w:p>
        </w:tc>
      </w:tr>
      <w:tr w:rsidR="00E26919" w:rsidRPr="00E25F86" w14:paraId="26E013A7" w14:textId="77777777" w:rsidTr="00972386">
        <w:trPr>
          <w:trHeight w:val="313"/>
        </w:trPr>
        <w:tc>
          <w:tcPr>
            <w:tcW w:w="1411" w:type="dxa"/>
            <w:shd w:val="clear" w:color="auto" w:fill="FDE9D9" w:themeFill="accent6" w:themeFillTint="33"/>
            <w:vAlign w:val="center"/>
          </w:tcPr>
          <w:p w14:paraId="28E910BB" w14:textId="77777777" w:rsidR="00E26919" w:rsidRPr="00F97057" w:rsidRDefault="008D1BAC" w:rsidP="00972386">
            <w:pPr>
              <w:jc w:val="center"/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Cs/>
                <w:sz w:val="18"/>
                <w:szCs w:val="18"/>
              </w:rPr>
              <w:t>6/54</w:t>
            </w:r>
          </w:p>
        </w:tc>
        <w:tc>
          <w:tcPr>
            <w:tcW w:w="9187" w:type="dxa"/>
            <w:gridSpan w:val="4"/>
            <w:shd w:val="clear" w:color="auto" w:fill="FDE9D9" w:themeFill="accent6" w:themeFillTint="33"/>
          </w:tcPr>
          <w:p w14:paraId="10339B78" w14:textId="77777777" w:rsidR="00E26919" w:rsidRPr="00F97057" w:rsidRDefault="00E26919" w:rsidP="00972386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F97057">
              <w:rPr>
                <w:rFonts w:asciiTheme="minorHAnsi" w:eastAsia="Times New Roman" w:hAnsiTheme="minorHAnsi" w:cs="Arial"/>
                <w:b/>
                <w:bCs/>
                <w:color w:val="C00000"/>
                <w:sz w:val="18"/>
                <w:szCs w:val="18"/>
                <w:lang w:eastAsia="uk-UA"/>
              </w:rPr>
              <w:t xml:space="preserve">Змістовий модуль 1. Загальні засади державної служби </w:t>
            </w:r>
          </w:p>
        </w:tc>
      </w:tr>
      <w:tr w:rsidR="00E26919" w:rsidRPr="00E25F86" w14:paraId="7CDD129C" w14:textId="77777777" w:rsidTr="00972386">
        <w:tc>
          <w:tcPr>
            <w:tcW w:w="1418" w:type="dxa"/>
            <w:gridSpan w:val="2"/>
            <w:vAlign w:val="center"/>
          </w:tcPr>
          <w:p w14:paraId="7D5EA4F6" w14:textId="77777777" w:rsidR="00E26919" w:rsidRPr="00F97057" w:rsidRDefault="00E26919" w:rsidP="00972386">
            <w:pPr>
              <w:jc w:val="center"/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Cs/>
                <w:sz w:val="18"/>
                <w:szCs w:val="18"/>
              </w:rPr>
              <w:t>2/16</w:t>
            </w:r>
          </w:p>
        </w:tc>
        <w:tc>
          <w:tcPr>
            <w:tcW w:w="3260" w:type="dxa"/>
          </w:tcPr>
          <w:p w14:paraId="32EB7385" w14:textId="77777777" w:rsidR="00E26919" w:rsidRPr="00F97057" w:rsidRDefault="00E26919" w:rsidP="00972386">
            <w:pPr>
              <w:contextualSpacing/>
              <w:jc w:val="both"/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</w:pPr>
            <w:r w:rsidRPr="00F97057">
              <w:rPr>
                <w:rFonts w:asciiTheme="minorHAnsi" w:eastAsia="Times New Roman" w:hAnsiTheme="minorHAnsi"/>
                <w:b/>
                <w:sz w:val="18"/>
                <w:szCs w:val="18"/>
                <w:lang w:eastAsia="uk-UA"/>
              </w:rPr>
              <w:t>Тема 1.</w:t>
            </w:r>
            <w:r w:rsidRPr="00F97057"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  <w:t xml:space="preserve"> Загальні положення про державну службу. Правовий статус державного службовця.</w:t>
            </w:r>
          </w:p>
        </w:tc>
        <w:tc>
          <w:tcPr>
            <w:tcW w:w="4394" w:type="dxa"/>
          </w:tcPr>
          <w:p w14:paraId="0DBB7C6D" w14:textId="77777777" w:rsidR="00E26919" w:rsidRPr="00F97057" w:rsidRDefault="00E26919" w:rsidP="0097238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97057">
              <w:rPr>
                <w:rFonts w:asciiTheme="minorHAnsi" w:hAnsiTheme="minorHAnsi"/>
                <w:sz w:val="18"/>
                <w:szCs w:val="18"/>
              </w:rPr>
              <w:t xml:space="preserve">Знати поняття </w:t>
            </w:r>
            <w:r w:rsidRPr="00F97057">
              <w:rPr>
                <w:color w:val="333333"/>
                <w:sz w:val="18"/>
                <w:szCs w:val="18"/>
                <w:shd w:val="clear" w:color="auto" w:fill="FFFFFF"/>
              </w:rPr>
              <w:t xml:space="preserve">державна служба та державний службовець. Ознайомитись з цілями, </w:t>
            </w:r>
            <w:r w:rsidRPr="00F97057">
              <w:rPr>
                <w:sz w:val="18"/>
                <w:szCs w:val="18"/>
              </w:rPr>
              <w:t>завданнями і функціями державної служби</w:t>
            </w:r>
            <w:r w:rsidRPr="00F97057">
              <w:rPr>
                <w:color w:val="333333"/>
                <w:sz w:val="18"/>
                <w:szCs w:val="18"/>
                <w:shd w:val="clear" w:color="auto" w:fill="FFFFFF"/>
              </w:rPr>
              <w:t xml:space="preserve">. Освоїти </w:t>
            </w:r>
            <w:r w:rsidRPr="00F97057">
              <w:rPr>
                <w:sz w:val="18"/>
                <w:szCs w:val="18"/>
              </w:rPr>
              <w:t>права та обов’язки державних службовців.</w:t>
            </w:r>
          </w:p>
        </w:tc>
        <w:tc>
          <w:tcPr>
            <w:tcW w:w="1526" w:type="dxa"/>
          </w:tcPr>
          <w:p w14:paraId="6CA12388" w14:textId="77777777" w:rsidR="00E26919" w:rsidRPr="00F97057" w:rsidRDefault="00E26919" w:rsidP="00972386">
            <w:pPr>
              <w:pStyle w:val="a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97057">
              <w:rPr>
                <w:rFonts w:cs="Calibri"/>
                <w:sz w:val="18"/>
                <w:szCs w:val="18"/>
              </w:rPr>
              <w:t>Усне опитування</w:t>
            </w:r>
          </w:p>
        </w:tc>
      </w:tr>
      <w:tr w:rsidR="00E26919" w:rsidRPr="00E25F86" w14:paraId="141E8C7D" w14:textId="77777777" w:rsidTr="00972386">
        <w:tc>
          <w:tcPr>
            <w:tcW w:w="1418" w:type="dxa"/>
            <w:gridSpan w:val="2"/>
            <w:vAlign w:val="center"/>
          </w:tcPr>
          <w:p w14:paraId="481FF4C4" w14:textId="77777777" w:rsidR="00E26919" w:rsidRPr="00F97057" w:rsidRDefault="00E26919" w:rsidP="00972386">
            <w:pPr>
              <w:jc w:val="center"/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Cs/>
                <w:sz w:val="18"/>
                <w:szCs w:val="18"/>
              </w:rPr>
              <w:t>2/14</w:t>
            </w:r>
          </w:p>
        </w:tc>
        <w:tc>
          <w:tcPr>
            <w:tcW w:w="3260" w:type="dxa"/>
          </w:tcPr>
          <w:p w14:paraId="0CFDD40E" w14:textId="77777777" w:rsidR="00E26919" w:rsidRPr="00F97057" w:rsidRDefault="00E26919" w:rsidP="00972386">
            <w:pPr>
              <w:contextualSpacing/>
              <w:jc w:val="both"/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</w:pPr>
            <w:r w:rsidRPr="00F97057">
              <w:rPr>
                <w:rFonts w:asciiTheme="minorHAnsi" w:eastAsia="Times New Roman" w:hAnsiTheme="minorHAnsi"/>
                <w:b/>
                <w:sz w:val="18"/>
                <w:szCs w:val="18"/>
                <w:lang w:eastAsia="uk-UA"/>
              </w:rPr>
              <w:t>Тема 2.</w:t>
            </w:r>
            <w:r w:rsidRPr="00F97057"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  <w:t xml:space="preserve"> Управління державною службою.</w:t>
            </w:r>
          </w:p>
        </w:tc>
        <w:tc>
          <w:tcPr>
            <w:tcW w:w="4394" w:type="dxa"/>
          </w:tcPr>
          <w:p w14:paraId="00BCD031" w14:textId="77777777" w:rsidR="00E26919" w:rsidRPr="00F97057" w:rsidRDefault="00E26919" w:rsidP="0097238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97057">
              <w:rPr>
                <w:rFonts w:asciiTheme="minorHAnsi" w:hAnsiTheme="minorHAnsi"/>
                <w:sz w:val="18"/>
                <w:szCs w:val="18"/>
              </w:rPr>
              <w:t xml:space="preserve">Ознайомитись з </w:t>
            </w:r>
            <w:r w:rsidRPr="00F97057">
              <w:rPr>
                <w:sz w:val="18"/>
                <w:szCs w:val="18"/>
              </w:rPr>
              <w:t>системою управління державною службою. Освоїти повноваження та обов’язки керівників державної служби в державному органі. Вивчити завдання та організацію роботи Національного агентства України з питань державної служби.</w:t>
            </w:r>
          </w:p>
        </w:tc>
        <w:tc>
          <w:tcPr>
            <w:tcW w:w="1526" w:type="dxa"/>
          </w:tcPr>
          <w:p w14:paraId="668B96A1" w14:textId="77777777" w:rsidR="00E26919" w:rsidRPr="00F97057" w:rsidRDefault="00E26919" w:rsidP="00972386">
            <w:pPr>
              <w:jc w:val="both"/>
              <w:rPr>
                <w:rFonts w:asciiTheme="minorHAnsi" w:hAnsiTheme="minorHAnsi"/>
                <w:caps/>
                <w:sz w:val="18"/>
                <w:szCs w:val="18"/>
              </w:rPr>
            </w:pPr>
            <w:r w:rsidRPr="00F97057">
              <w:rPr>
                <w:rFonts w:cs="Calibri"/>
                <w:sz w:val="18"/>
                <w:szCs w:val="18"/>
              </w:rPr>
              <w:t>Усне опитування</w:t>
            </w:r>
          </w:p>
        </w:tc>
      </w:tr>
      <w:tr w:rsidR="00E26919" w:rsidRPr="00E25F86" w14:paraId="72E559D1" w14:textId="77777777" w:rsidTr="00972386">
        <w:trPr>
          <w:trHeight w:val="782"/>
        </w:trPr>
        <w:tc>
          <w:tcPr>
            <w:tcW w:w="1418" w:type="dxa"/>
            <w:gridSpan w:val="2"/>
            <w:vAlign w:val="center"/>
          </w:tcPr>
          <w:p w14:paraId="730048DC" w14:textId="77777777" w:rsidR="00E26919" w:rsidRPr="00F97057" w:rsidRDefault="00E26919" w:rsidP="00972386">
            <w:pPr>
              <w:jc w:val="center"/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Cs/>
                <w:sz w:val="18"/>
                <w:szCs w:val="18"/>
              </w:rPr>
              <w:t>-/12</w:t>
            </w:r>
          </w:p>
        </w:tc>
        <w:tc>
          <w:tcPr>
            <w:tcW w:w="3260" w:type="dxa"/>
          </w:tcPr>
          <w:p w14:paraId="6CF81BA0" w14:textId="77777777" w:rsidR="00E26919" w:rsidRPr="00F97057" w:rsidRDefault="00E26919" w:rsidP="00972386">
            <w:pPr>
              <w:contextualSpacing/>
              <w:jc w:val="both"/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</w:pPr>
            <w:r w:rsidRPr="00F97057">
              <w:rPr>
                <w:rFonts w:asciiTheme="minorHAnsi" w:eastAsia="Times New Roman" w:hAnsiTheme="minorHAnsi"/>
                <w:b/>
                <w:sz w:val="18"/>
                <w:szCs w:val="18"/>
                <w:lang w:eastAsia="uk-UA"/>
              </w:rPr>
              <w:t>Тема 3.</w:t>
            </w:r>
            <w:r w:rsidRPr="00F97057"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  <w:t xml:space="preserve"> Вступ на державну службу</w:t>
            </w:r>
          </w:p>
        </w:tc>
        <w:tc>
          <w:tcPr>
            <w:tcW w:w="4394" w:type="dxa"/>
          </w:tcPr>
          <w:p w14:paraId="0548C523" w14:textId="77777777" w:rsidR="00E26919" w:rsidRPr="00F97057" w:rsidRDefault="00E26919" w:rsidP="0097238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97057">
              <w:rPr>
                <w:rFonts w:asciiTheme="minorHAnsi" w:hAnsiTheme="minorHAnsi"/>
                <w:sz w:val="18"/>
                <w:szCs w:val="18"/>
              </w:rPr>
              <w:t xml:space="preserve">Знати умови виникнення державно-службових відносин. Освоїти </w:t>
            </w:r>
            <w:r w:rsidRPr="00F97057">
              <w:rPr>
                <w:sz w:val="18"/>
                <w:szCs w:val="18"/>
              </w:rPr>
              <w:t>загальні умови вступу на державну службу: право на державну службу, вимоги до осіб, що претендують на вступ на державну службу. Ознайомитись з порядком проведення конкурсу на зайняття вакантної посади державної служби та призначенням на посаду державної служби, складанням присяги.</w:t>
            </w:r>
          </w:p>
        </w:tc>
        <w:tc>
          <w:tcPr>
            <w:tcW w:w="1526" w:type="dxa"/>
          </w:tcPr>
          <w:p w14:paraId="53BF7481" w14:textId="77777777" w:rsidR="00E26919" w:rsidRPr="00F97057" w:rsidRDefault="00E26919" w:rsidP="00972386">
            <w:pPr>
              <w:pStyle w:val="a4"/>
              <w:ind w:left="0"/>
              <w:jc w:val="both"/>
              <w:rPr>
                <w:rFonts w:asciiTheme="minorHAnsi" w:hAnsiTheme="minorHAnsi"/>
                <w:sz w:val="18"/>
                <w:szCs w:val="18"/>
                <w:lang w:val="uk-UA"/>
              </w:rPr>
            </w:pPr>
            <w:proofErr w:type="spellStart"/>
            <w:r w:rsidRPr="00F97057">
              <w:rPr>
                <w:rFonts w:asciiTheme="minorHAnsi" w:hAnsiTheme="minorHAnsi"/>
                <w:sz w:val="18"/>
                <w:szCs w:val="18"/>
              </w:rPr>
              <w:t>Реферати-повідомлення</w:t>
            </w:r>
            <w:proofErr w:type="spellEnd"/>
            <w:r w:rsidRPr="00F97057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F97057">
              <w:rPr>
                <w:rFonts w:asciiTheme="minorHAnsi" w:hAnsiTheme="minorHAnsi"/>
                <w:sz w:val="18"/>
                <w:szCs w:val="18"/>
              </w:rPr>
              <w:t>питання</w:t>
            </w:r>
            <w:proofErr w:type="spellEnd"/>
          </w:p>
        </w:tc>
      </w:tr>
      <w:tr w:rsidR="00E26919" w:rsidRPr="00E25F86" w14:paraId="6FFCD9F5" w14:textId="77777777" w:rsidTr="00972386">
        <w:trPr>
          <w:trHeight w:val="782"/>
        </w:trPr>
        <w:tc>
          <w:tcPr>
            <w:tcW w:w="1418" w:type="dxa"/>
            <w:gridSpan w:val="2"/>
            <w:vAlign w:val="center"/>
          </w:tcPr>
          <w:p w14:paraId="63B3A8C6" w14:textId="77777777" w:rsidR="00E26919" w:rsidRPr="00F97057" w:rsidRDefault="008D1BAC" w:rsidP="00972386">
            <w:pPr>
              <w:jc w:val="center"/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Cs/>
                <w:sz w:val="18"/>
                <w:szCs w:val="18"/>
              </w:rPr>
              <w:lastRenderedPageBreak/>
              <w:t>2/12</w:t>
            </w:r>
          </w:p>
        </w:tc>
        <w:tc>
          <w:tcPr>
            <w:tcW w:w="3260" w:type="dxa"/>
          </w:tcPr>
          <w:p w14:paraId="7E5EABE3" w14:textId="77777777" w:rsidR="00E26919" w:rsidRPr="00F97057" w:rsidRDefault="00E26919" w:rsidP="00972386">
            <w:pPr>
              <w:contextualSpacing/>
              <w:jc w:val="both"/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</w:pPr>
            <w:r w:rsidRPr="00F97057">
              <w:rPr>
                <w:rFonts w:asciiTheme="minorHAnsi" w:eastAsia="Times New Roman" w:hAnsiTheme="minorHAnsi"/>
                <w:b/>
                <w:sz w:val="18"/>
                <w:szCs w:val="18"/>
                <w:lang w:eastAsia="uk-UA"/>
              </w:rPr>
              <w:t>Тема 4.</w:t>
            </w:r>
            <w:r w:rsidRPr="00F97057"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  <w:t xml:space="preserve"> Службова кар’єра </w:t>
            </w:r>
          </w:p>
        </w:tc>
        <w:tc>
          <w:tcPr>
            <w:tcW w:w="4394" w:type="dxa"/>
          </w:tcPr>
          <w:p w14:paraId="10F51C41" w14:textId="77777777" w:rsidR="00E26919" w:rsidRPr="00F97057" w:rsidRDefault="00E26919" w:rsidP="0097238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97057">
              <w:rPr>
                <w:rFonts w:asciiTheme="minorHAnsi" w:hAnsiTheme="minorHAnsi"/>
                <w:sz w:val="18"/>
                <w:szCs w:val="18"/>
              </w:rPr>
              <w:t xml:space="preserve">Знати </w:t>
            </w:r>
            <w:r w:rsidRPr="00F97057">
              <w:rPr>
                <w:sz w:val="18"/>
                <w:szCs w:val="18"/>
              </w:rPr>
              <w:t>особливості проходження державної служби та ранги державних службовців, порядок присвоєння державному службовцю відповідного рангу. Освоїти порядок переведення державних службовців та службові відрядження, зміну істотних умов праці.</w:t>
            </w:r>
          </w:p>
        </w:tc>
        <w:tc>
          <w:tcPr>
            <w:tcW w:w="1526" w:type="dxa"/>
          </w:tcPr>
          <w:p w14:paraId="26499599" w14:textId="77777777" w:rsidR="00E26919" w:rsidRPr="00F97057" w:rsidRDefault="00E26919" w:rsidP="00972386">
            <w:pPr>
              <w:pStyle w:val="a4"/>
              <w:ind w:left="0"/>
              <w:jc w:val="bot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F97057">
              <w:rPr>
                <w:rFonts w:asciiTheme="minorHAnsi" w:hAnsiTheme="minorHAnsi"/>
                <w:sz w:val="18"/>
                <w:szCs w:val="18"/>
                <w:lang w:val="uk-UA"/>
              </w:rPr>
              <w:t>Модульний контроль</w:t>
            </w:r>
          </w:p>
        </w:tc>
      </w:tr>
      <w:tr w:rsidR="00E26919" w:rsidRPr="00E25F86" w14:paraId="40308E72" w14:textId="77777777" w:rsidTr="00972386">
        <w:trPr>
          <w:trHeight w:val="401"/>
        </w:trPr>
        <w:tc>
          <w:tcPr>
            <w:tcW w:w="1411" w:type="dxa"/>
            <w:shd w:val="clear" w:color="auto" w:fill="FDE9D9" w:themeFill="accent6" w:themeFillTint="33"/>
            <w:vAlign w:val="center"/>
          </w:tcPr>
          <w:p w14:paraId="524281DE" w14:textId="77777777" w:rsidR="00E26919" w:rsidRPr="00F97057" w:rsidRDefault="008D1BAC" w:rsidP="00972386">
            <w:pPr>
              <w:jc w:val="center"/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Cs/>
                <w:sz w:val="18"/>
                <w:szCs w:val="18"/>
              </w:rPr>
              <w:t>6/54</w:t>
            </w:r>
          </w:p>
        </w:tc>
        <w:tc>
          <w:tcPr>
            <w:tcW w:w="9187" w:type="dxa"/>
            <w:gridSpan w:val="4"/>
            <w:shd w:val="clear" w:color="auto" w:fill="FDE9D9" w:themeFill="accent6" w:themeFillTint="33"/>
          </w:tcPr>
          <w:p w14:paraId="5C7CF0D9" w14:textId="77777777" w:rsidR="00E26919" w:rsidRPr="00F97057" w:rsidRDefault="00E26919" w:rsidP="00972386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F97057">
              <w:rPr>
                <w:rFonts w:asciiTheme="minorHAnsi" w:eastAsia="Times New Roman" w:hAnsiTheme="minorHAnsi" w:cs="Arial"/>
                <w:b/>
                <w:bCs/>
                <w:color w:val="C00000"/>
                <w:sz w:val="18"/>
                <w:szCs w:val="18"/>
                <w:lang w:eastAsia="uk-UA"/>
              </w:rPr>
              <w:t>Змістовий модуль 2.</w:t>
            </w:r>
            <w:r w:rsidRPr="00F97057">
              <w:rPr>
                <w:sz w:val="18"/>
                <w:szCs w:val="18"/>
              </w:rPr>
              <w:t xml:space="preserve"> </w:t>
            </w:r>
            <w:r w:rsidRPr="00F97057">
              <w:rPr>
                <w:rFonts w:asciiTheme="minorHAnsi" w:eastAsia="Times New Roman" w:hAnsiTheme="minorHAnsi" w:cs="Arial"/>
                <w:b/>
                <w:bCs/>
                <w:color w:val="C00000"/>
                <w:sz w:val="18"/>
                <w:szCs w:val="18"/>
                <w:lang w:eastAsia="uk-UA"/>
              </w:rPr>
              <w:t>Організаційні основи державної служби</w:t>
            </w:r>
          </w:p>
        </w:tc>
      </w:tr>
      <w:tr w:rsidR="00E26919" w:rsidRPr="00E25F86" w14:paraId="3ECB9185" w14:textId="77777777" w:rsidTr="00972386">
        <w:tc>
          <w:tcPr>
            <w:tcW w:w="1418" w:type="dxa"/>
            <w:gridSpan w:val="2"/>
            <w:vAlign w:val="center"/>
          </w:tcPr>
          <w:p w14:paraId="21D58E8C" w14:textId="77777777" w:rsidR="00E26919" w:rsidRPr="00F97057" w:rsidRDefault="008D1BAC" w:rsidP="00972386">
            <w:pPr>
              <w:jc w:val="center"/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Cs/>
                <w:sz w:val="18"/>
                <w:szCs w:val="18"/>
              </w:rPr>
              <w:t>2/16</w:t>
            </w:r>
          </w:p>
        </w:tc>
        <w:tc>
          <w:tcPr>
            <w:tcW w:w="3260" w:type="dxa"/>
          </w:tcPr>
          <w:p w14:paraId="18CA5040" w14:textId="77777777" w:rsidR="00E26919" w:rsidRPr="00F97057" w:rsidRDefault="00E26919" w:rsidP="00972386">
            <w:pPr>
              <w:contextualSpacing/>
              <w:jc w:val="both"/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</w:pPr>
            <w:r w:rsidRPr="00F97057">
              <w:rPr>
                <w:rFonts w:asciiTheme="minorHAnsi" w:eastAsia="Times New Roman" w:hAnsiTheme="minorHAnsi"/>
                <w:b/>
                <w:sz w:val="18"/>
                <w:szCs w:val="18"/>
                <w:lang w:eastAsia="uk-UA"/>
              </w:rPr>
              <w:t>Тема 5.</w:t>
            </w:r>
            <w:r w:rsidRPr="00F97057"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  <w:t xml:space="preserve"> Організаційні основи державної служби</w:t>
            </w:r>
          </w:p>
        </w:tc>
        <w:tc>
          <w:tcPr>
            <w:tcW w:w="4394" w:type="dxa"/>
          </w:tcPr>
          <w:p w14:paraId="2475745A" w14:textId="77777777" w:rsidR="00E26919" w:rsidRPr="00F97057" w:rsidRDefault="00E26919" w:rsidP="0097238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97057">
              <w:rPr>
                <w:sz w:val="18"/>
                <w:szCs w:val="18"/>
              </w:rPr>
              <w:t>Ознайомитись з оплатою праці державних службовців: групами оплати праці та схемами посадових окладів державних службовців, видами надбавок, доплат, премій та заохочень державних службовців. Освоїти соціально-побутове забезпечення державних службовців. Знати особливості робочого часу і часу відпочинку державних службовців.</w:t>
            </w:r>
          </w:p>
        </w:tc>
        <w:tc>
          <w:tcPr>
            <w:tcW w:w="1526" w:type="dxa"/>
          </w:tcPr>
          <w:p w14:paraId="48FD7703" w14:textId="77777777" w:rsidR="00E26919" w:rsidRPr="00F97057" w:rsidRDefault="00E26919" w:rsidP="00972386">
            <w:pPr>
              <w:pStyle w:val="a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97057">
              <w:rPr>
                <w:rFonts w:cs="Calibri"/>
                <w:sz w:val="18"/>
                <w:szCs w:val="18"/>
              </w:rPr>
              <w:t>Усне опитування</w:t>
            </w:r>
          </w:p>
        </w:tc>
      </w:tr>
      <w:tr w:rsidR="00E26919" w:rsidRPr="00E25F86" w14:paraId="7C81085D" w14:textId="77777777" w:rsidTr="00972386">
        <w:tc>
          <w:tcPr>
            <w:tcW w:w="1418" w:type="dxa"/>
            <w:gridSpan w:val="2"/>
            <w:vAlign w:val="center"/>
          </w:tcPr>
          <w:p w14:paraId="229A7695" w14:textId="77777777" w:rsidR="00E26919" w:rsidRPr="00F97057" w:rsidRDefault="008D1BAC" w:rsidP="00972386">
            <w:pPr>
              <w:jc w:val="center"/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Cs/>
                <w:sz w:val="18"/>
                <w:szCs w:val="18"/>
              </w:rPr>
              <w:t>2/14</w:t>
            </w:r>
          </w:p>
        </w:tc>
        <w:tc>
          <w:tcPr>
            <w:tcW w:w="3260" w:type="dxa"/>
          </w:tcPr>
          <w:p w14:paraId="1AC3EEC0" w14:textId="77777777" w:rsidR="00E26919" w:rsidRPr="00F97057" w:rsidRDefault="00E26919" w:rsidP="00972386">
            <w:pPr>
              <w:contextualSpacing/>
              <w:jc w:val="both"/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</w:pPr>
            <w:r w:rsidRPr="00F97057">
              <w:rPr>
                <w:rFonts w:asciiTheme="minorHAnsi" w:eastAsia="Times New Roman" w:hAnsiTheme="minorHAnsi"/>
                <w:b/>
                <w:sz w:val="18"/>
                <w:szCs w:val="18"/>
                <w:lang w:eastAsia="uk-UA"/>
              </w:rPr>
              <w:t>Тема 6.</w:t>
            </w:r>
            <w:r w:rsidRPr="00F97057"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  <w:t xml:space="preserve"> Дисциплінарна та матеріальна відповідальність державних службовців.</w:t>
            </w:r>
          </w:p>
        </w:tc>
        <w:tc>
          <w:tcPr>
            <w:tcW w:w="4394" w:type="dxa"/>
          </w:tcPr>
          <w:p w14:paraId="69AAED33" w14:textId="77777777" w:rsidR="00E26919" w:rsidRPr="00F97057" w:rsidRDefault="00E26919" w:rsidP="0097238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97057">
              <w:rPr>
                <w:rFonts w:asciiTheme="minorHAnsi" w:hAnsiTheme="minorHAnsi"/>
                <w:sz w:val="18"/>
                <w:szCs w:val="18"/>
              </w:rPr>
              <w:t xml:space="preserve">Знати поняття </w:t>
            </w:r>
            <w:r w:rsidRPr="00F97057">
              <w:rPr>
                <w:sz w:val="18"/>
                <w:szCs w:val="18"/>
              </w:rPr>
              <w:t>службової дисципліни: поняття, обов’язки керівника та державного службовця щодо її дотримання. Освоїти особливості та засади дисциплінарної та матеріальної відповідальності у сфері державної служби. Проаналізувати поняття дисциплінарна справа. Засвоїти обов’язок та порядок відшкодування шкоди.</w:t>
            </w:r>
          </w:p>
        </w:tc>
        <w:tc>
          <w:tcPr>
            <w:tcW w:w="1526" w:type="dxa"/>
          </w:tcPr>
          <w:p w14:paraId="5D5AB93C" w14:textId="77777777" w:rsidR="00E26919" w:rsidRPr="00F97057" w:rsidRDefault="00E26919" w:rsidP="00972386">
            <w:pPr>
              <w:jc w:val="both"/>
              <w:rPr>
                <w:rFonts w:asciiTheme="minorHAnsi" w:hAnsiTheme="minorHAnsi"/>
                <w:caps/>
                <w:sz w:val="18"/>
                <w:szCs w:val="18"/>
              </w:rPr>
            </w:pPr>
            <w:r w:rsidRPr="00F97057">
              <w:rPr>
                <w:rFonts w:asciiTheme="minorHAnsi" w:hAnsiTheme="minorHAnsi"/>
                <w:sz w:val="18"/>
                <w:szCs w:val="18"/>
              </w:rPr>
              <w:t>Реферати-повідомлення, питання</w:t>
            </w:r>
          </w:p>
        </w:tc>
      </w:tr>
      <w:tr w:rsidR="00E26919" w:rsidRPr="00E25F86" w14:paraId="32B71035" w14:textId="77777777" w:rsidTr="00972386">
        <w:tc>
          <w:tcPr>
            <w:tcW w:w="1418" w:type="dxa"/>
            <w:gridSpan w:val="2"/>
            <w:vAlign w:val="center"/>
          </w:tcPr>
          <w:p w14:paraId="7D2AC241" w14:textId="77777777" w:rsidR="00E26919" w:rsidRPr="00F97057" w:rsidRDefault="008D1BAC" w:rsidP="00972386">
            <w:pPr>
              <w:jc w:val="center"/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Cs/>
                <w:sz w:val="18"/>
                <w:szCs w:val="18"/>
              </w:rPr>
              <w:t>-/12</w:t>
            </w:r>
          </w:p>
        </w:tc>
        <w:tc>
          <w:tcPr>
            <w:tcW w:w="3260" w:type="dxa"/>
          </w:tcPr>
          <w:p w14:paraId="6C6B3C29" w14:textId="77777777" w:rsidR="00E26919" w:rsidRPr="00F97057" w:rsidRDefault="00E26919" w:rsidP="00972386">
            <w:pPr>
              <w:tabs>
                <w:tab w:val="left" w:pos="993"/>
              </w:tabs>
              <w:contextualSpacing/>
              <w:jc w:val="both"/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</w:pPr>
            <w:r w:rsidRPr="00F97057">
              <w:rPr>
                <w:rFonts w:asciiTheme="minorHAnsi" w:eastAsia="Times New Roman" w:hAnsiTheme="minorHAnsi"/>
                <w:b/>
                <w:sz w:val="18"/>
                <w:szCs w:val="18"/>
                <w:lang w:eastAsia="uk-UA"/>
              </w:rPr>
              <w:t>Тема 7.</w:t>
            </w:r>
            <w:r w:rsidRPr="00F97057"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  <w:t xml:space="preserve"> Припинення державної служби.</w:t>
            </w:r>
          </w:p>
        </w:tc>
        <w:tc>
          <w:tcPr>
            <w:tcW w:w="4394" w:type="dxa"/>
          </w:tcPr>
          <w:p w14:paraId="68EFD72B" w14:textId="77777777" w:rsidR="00E26919" w:rsidRPr="00F97057" w:rsidRDefault="00E26919" w:rsidP="0097238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97057">
              <w:rPr>
                <w:rFonts w:asciiTheme="minorHAnsi" w:hAnsiTheme="minorHAnsi"/>
                <w:sz w:val="18"/>
                <w:szCs w:val="18"/>
              </w:rPr>
              <w:t>Знати підстави для припинення державної служби,</w:t>
            </w:r>
            <w:r w:rsidRPr="00F97057">
              <w:rPr>
                <w:sz w:val="18"/>
                <w:szCs w:val="18"/>
              </w:rPr>
              <w:t xml:space="preserve"> види та порядок передачі справ і майна. Ознайомитись з особливостями пенсійного забезпечення державних службовців.</w:t>
            </w:r>
          </w:p>
        </w:tc>
        <w:tc>
          <w:tcPr>
            <w:tcW w:w="1526" w:type="dxa"/>
          </w:tcPr>
          <w:p w14:paraId="541E8A93" w14:textId="77777777" w:rsidR="00E26919" w:rsidRPr="00F97057" w:rsidRDefault="00E26919" w:rsidP="00972386">
            <w:pPr>
              <w:pStyle w:val="a4"/>
              <w:ind w:left="0"/>
              <w:jc w:val="bot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F97057">
              <w:rPr>
                <w:rFonts w:cs="Calibri"/>
                <w:sz w:val="18"/>
                <w:szCs w:val="18"/>
                <w:lang w:val="uk-UA"/>
              </w:rPr>
              <w:t>Усне опитування</w:t>
            </w:r>
          </w:p>
        </w:tc>
      </w:tr>
      <w:tr w:rsidR="00E26919" w:rsidRPr="00E25F86" w14:paraId="166D9417" w14:textId="77777777" w:rsidTr="00972386">
        <w:tc>
          <w:tcPr>
            <w:tcW w:w="1418" w:type="dxa"/>
            <w:gridSpan w:val="2"/>
            <w:vAlign w:val="center"/>
          </w:tcPr>
          <w:p w14:paraId="33F57CD3" w14:textId="77777777" w:rsidR="00E26919" w:rsidRPr="00F97057" w:rsidRDefault="008D1BAC" w:rsidP="00972386">
            <w:pPr>
              <w:jc w:val="center"/>
              <w:rPr>
                <w:rFonts w:asciiTheme="minorHAnsi" w:eastAsia="Times New Roman" w:hAnsi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Cs/>
                <w:sz w:val="18"/>
                <w:szCs w:val="18"/>
              </w:rPr>
              <w:t>2/12</w:t>
            </w:r>
          </w:p>
        </w:tc>
        <w:tc>
          <w:tcPr>
            <w:tcW w:w="3260" w:type="dxa"/>
          </w:tcPr>
          <w:p w14:paraId="6BC26DA3" w14:textId="77777777" w:rsidR="00E26919" w:rsidRPr="00F97057" w:rsidRDefault="00E26919" w:rsidP="00972386">
            <w:pPr>
              <w:tabs>
                <w:tab w:val="left" w:pos="993"/>
              </w:tabs>
              <w:contextualSpacing/>
              <w:jc w:val="both"/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</w:pPr>
            <w:r w:rsidRPr="00F97057">
              <w:rPr>
                <w:rFonts w:asciiTheme="minorHAnsi" w:eastAsia="Times New Roman" w:hAnsiTheme="minorHAnsi"/>
                <w:b/>
                <w:sz w:val="18"/>
                <w:szCs w:val="18"/>
                <w:lang w:eastAsia="uk-UA"/>
              </w:rPr>
              <w:t>Тема 8.</w:t>
            </w:r>
            <w:r w:rsidRPr="00F97057">
              <w:rPr>
                <w:rFonts w:asciiTheme="minorHAnsi" w:eastAsia="Times New Roman" w:hAnsiTheme="minorHAnsi"/>
                <w:sz w:val="18"/>
                <w:szCs w:val="18"/>
                <w:lang w:eastAsia="uk-UA"/>
              </w:rPr>
              <w:tab/>
              <w:t xml:space="preserve">Особливості проходження державної служби. </w:t>
            </w:r>
          </w:p>
        </w:tc>
        <w:tc>
          <w:tcPr>
            <w:tcW w:w="4394" w:type="dxa"/>
          </w:tcPr>
          <w:p w14:paraId="1CF4EEE4" w14:textId="77777777" w:rsidR="00E26919" w:rsidRPr="00F97057" w:rsidRDefault="00E26919" w:rsidP="00972386">
            <w:pPr>
              <w:jc w:val="both"/>
              <w:rPr>
                <w:sz w:val="18"/>
                <w:szCs w:val="18"/>
              </w:rPr>
            </w:pPr>
            <w:r w:rsidRPr="00F97057">
              <w:rPr>
                <w:rFonts w:asciiTheme="minorHAnsi" w:hAnsiTheme="minorHAnsi"/>
                <w:sz w:val="18"/>
                <w:szCs w:val="18"/>
              </w:rPr>
              <w:t xml:space="preserve">Знати поняття патронатна служба, </w:t>
            </w:r>
            <w:r w:rsidRPr="00F97057">
              <w:rPr>
                <w:sz w:val="18"/>
                <w:szCs w:val="18"/>
              </w:rPr>
              <w:t>особливості роботи працівників патронатної служби. Ознайомитись з особливостями проходження державної служби в окремих державних органах.</w:t>
            </w:r>
            <w:r w:rsidRPr="00F97057">
              <w:rPr>
                <w:rFonts w:asciiTheme="minorHAnsi" w:hAnsiTheme="minorHAnsi"/>
                <w:sz w:val="18"/>
                <w:szCs w:val="18"/>
              </w:rPr>
              <w:t xml:space="preserve"> Засвоїти особливості службових відносин в</w:t>
            </w:r>
            <w:r w:rsidRPr="00F97057">
              <w:rPr>
                <w:sz w:val="18"/>
                <w:szCs w:val="18"/>
              </w:rPr>
              <w:t xml:space="preserve"> </w:t>
            </w:r>
            <w:r w:rsidRPr="00F97057">
              <w:rPr>
                <w:rFonts w:asciiTheme="minorHAnsi" w:hAnsiTheme="minorHAnsi"/>
                <w:sz w:val="18"/>
                <w:szCs w:val="18"/>
              </w:rPr>
              <w:t>органах місцевого самоврядування.</w:t>
            </w:r>
          </w:p>
        </w:tc>
        <w:tc>
          <w:tcPr>
            <w:tcW w:w="1526" w:type="dxa"/>
          </w:tcPr>
          <w:p w14:paraId="7B7D7139" w14:textId="77777777" w:rsidR="00E26919" w:rsidRPr="00F97057" w:rsidRDefault="00E26919" w:rsidP="00972386">
            <w:pPr>
              <w:pStyle w:val="a4"/>
              <w:ind w:left="0"/>
              <w:jc w:val="both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F97057">
              <w:rPr>
                <w:rFonts w:asciiTheme="minorHAnsi" w:hAnsiTheme="minorHAnsi"/>
                <w:sz w:val="18"/>
                <w:szCs w:val="18"/>
                <w:lang w:val="uk-UA"/>
              </w:rPr>
              <w:t>Модульний контроль</w:t>
            </w:r>
          </w:p>
        </w:tc>
      </w:tr>
    </w:tbl>
    <w:p w14:paraId="04D6FDEA" w14:textId="77777777" w:rsidR="00E26919" w:rsidRPr="00E25F86" w:rsidRDefault="00E26919" w:rsidP="00E26919">
      <w:pPr>
        <w:spacing w:line="240" w:lineRule="auto"/>
        <w:rPr>
          <w:rFonts w:asciiTheme="minorHAnsi" w:hAnsiTheme="minorHAnsi"/>
        </w:rPr>
      </w:pPr>
    </w:p>
    <w:p w14:paraId="46D7BF64" w14:textId="77777777" w:rsidR="0098400A" w:rsidRDefault="0098400A" w:rsidP="00263D33">
      <w:pPr>
        <w:spacing w:after="0" w:line="240" w:lineRule="auto"/>
        <w:ind w:firstLine="426"/>
        <w:contextualSpacing/>
        <w:jc w:val="center"/>
        <w:rPr>
          <w:rFonts w:asciiTheme="minorHAnsi" w:hAnsiTheme="minorHAnsi"/>
          <w:sz w:val="24"/>
          <w:szCs w:val="24"/>
        </w:rPr>
      </w:pPr>
      <w:r w:rsidRPr="00FE5B6E">
        <w:rPr>
          <w:rFonts w:asciiTheme="minorHAnsi" w:hAnsiTheme="minorHAnsi"/>
          <w:b/>
          <w:noProof/>
          <w:sz w:val="24"/>
          <w:lang w:eastAsia="uk-UA"/>
        </w:rPr>
        <w:drawing>
          <wp:inline distT="0" distB="0" distL="0" distR="0" wp14:anchorId="48AB8D51" wp14:editId="7859380F">
            <wp:extent cx="4182701" cy="561315"/>
            <wp:effectExtent l="0" t="0" r="0" b="0"/>
            <wp:docPr id="18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09047" cy="276999"/>
                      <a:chOff x="2917476" y="90100"/>
                      <a:chExt cx="3309047" cy="276999"/>
                    </a:xfrm>
                  </a:grpSpPr>
                  <a:sp>
                    <a:nvSpPr>
                      <a:cNvPr id="1025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2917476" y="90100"/>
                        <a:ext cx="3309047" cy="2769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uk-UA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uk-UA" sz="1200" b="1" i="0" u="none" strike="noStrike" cap="all" normalizeH="0" baseline="0" dirty="0" smtClean="0">
                              <a:ln w="9000" cmpd="sng">
                                <a:solidFill>
                                  <a:schemeClr val="accent4">
                                    <a:shade val="50000"/>
                                    <a:satMod val="12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4">
                                      <a:shade val="20000"/>
                                      <a:satMod val="245000"/>
                                    </a:schemeClr>
                                  </a:gs>
                                  <a:gs pos="43000">
                                    <a:schemeClr val="accent4">
                                      <a:satMod val="255000"/>
                                    </a:schemeClr>
                                  </a:gs>
                                  <a:gs pos="48000">
                                    <a:schemeClr val="accent4">
                                      <a:shade val="85000"/>
                                      <a:satMod val="255000"/>
                                    </a:schemeClr>
                                  </a:gs>
                                  <a:gs pos="100000">
                                    <a:schemeClr val="accent4">
                                      <a:shade val="20000"/>
                                      <a:satMod val="24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28000" endPos="45000" dist="1000" dir="5400000" sy="-100000" algn="bl" rotWithShape="0"/>
                              </a:effectLst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ПОЛІТИКА ПРОВЕДЕННЯ АУДИТОРНИХ ЗАНЯТЬ</a:t>
                          </a:r>
                          <a:endParaRPr kumimoji="0" lang="uk-UA" sz="1800" b="1" i="0" u="none" strike="noStrike" cap="all" normalizeH="0" baseline="0" dirty="0" smtClean="0">
                            <a:ln w="9000" cmpd="sng">
                              <a:solidFill>
                                <a:schemeClr val="accent4">
                                  <a:shade val="50000"/>
                                  <a:satMod val="120000"/>
                                </a:scheme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chemeClr val="accent4">
                                    <a:shade val="20000"/>
                                    <a:satMod val="245000"/>
                                  </a:schemeClr>
                                </a:gs>
                                <a:gs pos="43000">
                                  <a:schemeClr val="accent4">
                                    <a:satMod val="255000"/>
                                  </a:schemeClr>
                                </a:gs>
                                <a:gs pos="48000">
                                  <a:schemeClr val="accent4">
                                    <a:shade val="85000"/>
                                    <a:satMod val="255000"/>
                                  </a:schemeClr>
                                </a:gs>
                                <a:gs pos="100000">
                                  <a:schemeClr val="accent4">
                                    <a:shade val="20000"/>
                                    <a:satMod val="24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28000" endPos="45000" dist="1000" dir="5400000" sy="-100000" algn="bl" rotWithShape="0"/>
                            </a:effectLst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14:paraId="5DD640CF" w14:textId="77777777" w:rsidR="0098400A" w:rsidRPr="00E25F86" w:rsidRDefault="0098400A" w:rsidP="008D1BAC">
      <w:pPr>
        <w:spacing w:line="240" w:lineRule="auto"/>
        <w:ind w:firstLine="709"/>
        <w:contextualSpacing/>
        <w:jc w:val="both"/>
        <w:rPr>
          <w:rFonts w:asciiTheme="minorHAnsi" w:hAnsiTheme="minorHAnsi"/>
          <w:sz w:val="24"/>
          <w:szCs w:val="24"/>
        </w:rPr>
      </w:pPr>
      <w:r w:rsidRPr="00E25F86">
        <w:rPr>
          <w:rFonts w:asciiTheme="minorHAnsi" w:hAnsiTheme="minorHAnsi"/>
          <w:sz w:val="24"/>
          <w:szCs w:val="24"/>
        </w:rPr>
        <w:t>Для якісного засвоєння курсу необхідна систематична та усвідомлена робота студентів в усіх видах навчальної діяльності: лекції, семінарські заняття, к</w:t>
      </w:r>
      <w:r>
        <w:rPr>
          <w:rFonts w:asciiTheme="minorHAnsi" w:hAnsiTheme="minorHAnsi"/>
          <w:sz w:val="24"/>
          <w:szCs w:val="24"/>
        </w:rPr>
        <w:t>онсультації, самостійна робота</w:t>
      </w:r>
      <w:r w:rsidR="0017238D">
        <w:rPr>
          <w:rFonts w:asciiTheme="minorHAnsi" w:hAnsiTheme="minorHAnsi"/>
          <w:sz w:val="24"/>
          <w:szCs w:val="24"/>
        </w:rPr>
        <w:t xml:space="preserve"> </w:t>
      </w:r>
      <w:r w:rsidRPr="00E25F86">
        <w:rPr>
          <w:rFonts w:asciiTheme="minorHAnsi" w:hAnsiTheme="minorHAnsi"/>
          <w:sz w:val="24"/>
          <w:szCs w:val="24"/>
        </w:rPr>
        <w:t>як індивідуальна, так і під керівництвом викладача.</w:t>
      </w:r>
    </w:p>
    <w:p w14:paraId="7F812B19" w14:textId="77777777" w:rsidR="0098400A" w:rsidRPr="00E25F86" w:rsidRDefault="0098400A" w:rsidP="008D1BAC">
      <w:pPr>
        <w:spacing w:after="0" w:line="240" w:lineRule="auto"/>
        <w:ind w:firstLine="709"/>
        <w:contextualSpacing/>
        <w:jc w:val="both"/>
        <w:rPr>
          <w:rFonts w:asciiTheme="minorHAnsi" w:hAnsiTheme="minorHAnsi"/>
          <w:sz w:val="24"/>
          <w:szCs w:val="24"/>
        </w:rPr>
      </w:pPr>
      <w:r w:rsidRPr="00E25F86">
        <w:rPr>
          <w:rFonts w:asciiTheme="minorHAnsi" w:hAnsiTheme="minorHAnsi"/>
          <w:sz w:val="24"/>
          <w:szCs w:val="24"/>
        </w:rPr>
        <w:t xml:space="preserve">При проведенні аудиторних занять домінуючими є проблемні, індивідуально-диференційовані, особистісно-орієнтовані форми проведення занять та технології </w:t>
      </w:r>
      <w:proofErr w:type="spellStart"/>
      <w:r w:rsidRPr="00E25F86">
        <w:rPr>
          <w:rFonts w:asciiTheme="minorHAnsi" w:hAnsiTheme="minorHAnsi"/>
          <w:sz w:val="24"/>
          <w:szCs w:val="24"/>
        </w:rPr>
        <w:t>компетентнісного</w:t>
      </w:r>
      <w:proofErr w:type="spellEnd"/>
      <w:r w:rsidRPr="00E25F86">
        <w:rPr>
          <w:rFonts w:asciiTheme="minorHAnsi" w:hAnsiTheme="minorHAnsi"/>
          <w:sz w:val="24"/>
          <w:szCs w:val="24"/>
        </w:rPr>
        <w:t xml:space="preserve"> навчання.</w:t>
      </w:r>
    </w:p>
    <w:p w14:paraId="195F5F7C" w14:textId="77777777" w:rsidR="0098400A" w:rsidRPr="00E25F86" w:rsidRDefault="0098400A" w:rsidP="008D1BAC">
      <w:pPr>
        <w:spacing w:after="0" w:line="240" w:lineRule="auto"/>
        <w:ind w:firstLine="709"/>
        <w:contextualSpacing/>
        <w:jc w:val="both"/>
        <w:rPr>
          <w:rFonts w:asciiTheme="minorHAnsi" w:hAnsiTheme="minorHAnsi"/>
          <w:sz w:val="24"/>
          <w:szCs w:val="24"/>
        </w:rPr>
      </w:pPr>
      <w:r w:rsidRPr="00E25F86">
        <w:rPr>
          <w:rFonts w:asciiTheme="minorHAnsi" w:hAnsiTheme="minorHAnsi"/>
          <w:sz w:val="24"/>
          <w:szCs w:val="24"/>
        </w:rPr>
        <w:t xml:space="preserve">При проведенні практичних занять використовуються активні форми їх проведення: дискусії, ділові ігри, ситуативні кейси, </w:t>
      </w:r>
      <w:proofErr w:type="spellStart"/>
      <w:r w:rsidRPr="00E25F86">
        <w:rPr>
          <w:rFonts w:asciiTheme="minorHAnsi" w:hAnsiTheme="minorHAnsi"/>
          <w:sz w:val="24"/>
          <w:szCs w:val="24"/>
        </w:rPr>
        <w:t>розв</w:t>
      </w:r>
      <w:proofErr w:type="spellEnd"/>
      <w:r w:rsidR="0017238D">
        <w:rPr>
          <w:rFonts w:asciiTheme="minorHAnsi" w:hAnsiTheme="minorHAnsi"/>
          <w:sz w:val="24"/>
          <w:szCs w:val="24"/>
          <w:lang w:val="ru-RU"/>
        </w:rPr>
        <w:t>'</w:t>
      </w:r>
      <w:proofErr w:type="spellStart"/>
      <w:r w:rsidRPr="00E25F86">
        <w:rPr>
          <w:rFonts w:asciiTheme="minorHAnsi" w:hAnsiTheme="minorHAnsi"/>
          <w:sz w:val="24"/>
          <w:szCs w:val="24"/>
        </w:rPr>
        <w:t>язування</w:t>
      </w:r>
      <w:proofErr w:type="spellEnd"/>
      <w:r w:rsidRPr="00E25F86">
        <w:rPr>
          <w:rFonts w:asciiTheme="minorHAnsi" w:hAnsiTheme="minorHAnsi"/>
          <w:sz w:val="24"/>
          <w:szCs w:val="24"/>
        </w:rPr>
        <w:t xml:space="preserve"> практичних задач.</w:t>
      </w:r>
    </w:p>
    <w:p w14:paraId="7ADEE632" w14:textId="77777777" w:rsidR="0098400A" w:rsidRPr="00E25F86" w:rsidRDefault="0098400A" w:rsidP="008D1BAC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E25F86">
        <w:rPr>
          <w:rFonts w:asciiTheme="minorHAnsi" w:hAnsiTheme="minorHAnsi"/>
          <w:sz w:val="24"/>
          <w:szCs w:val="24"/>
        </w:rPr>
        <w:t>На лекціях у формі активної бесіди з елементами дискусії розглядаються основні  теоретичні положення теми, які вимагають роз’яснення та уточнення з боку викладача. На лекціях вимагається активна участь студентів у обговоренні ключових положень теми, ведення стислого конспекту лекції.</w:t>
      </w:r>
    </w:p>
    <w:p w14:paraId="5431F750" w14:textId="77777777" w:rsidR="0098400A" w:rsidRPr="00E25F86" w:rsidRDefault="0098400A" w:rsidP="008D1BAC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E25F86">
        <w:rPr>
          <w:rFonts w:asciiTheme="minorHAnsi" w:hAnsiTheme="minorHAnsi"/>
          <w:sz w:val="24"/>
          <w:szCs w:val="24"/>
        </w:rPr>
        <w:t>Теоретичні знання, отримані студентами під час лекцій, обговорюються більш детально на практичних (семінарських) заняттях у формі міні-дискусій, представлення міні-</w:t>
      </w:r>
      <w:proofErr w:type="spellStart"/>
      <w:r w:rsidRPr="00E25F86">
        <w:rPr>
          <w:rFonts w:asciiTheme="minorHAnsi" w:hAnsiTheme="minorHAnsi"/>
          <w:sz w:val="24"/>
          <w:szCs w:val="24"/>
        </w:rPr>
        <w:t>про</w:t>
      </w:r>
      <w:r>
        <w:rPr>
          <w:rFonts w:asciiTheme="minorHAnsi" w:hAnsiTheme="minorHAnsi"/>
          <w:sz w:val="24"/>
          <w:szCs w:val="24"/>
        </w:rPr>
        <w:t>є</w:t>
      </w:r>
      <w:r w:rsidRPr="00E25F86">
        <w:rPr>
          <w:rFonts w:asciiTheme="minorHAnsi" w:hAnsiTheme="minorHAnsi"/>
          <w:sz w:val="24"/>
          <w:szCs w:val="24"/>
        </w:rPr>
        <w:t>ктів</w:t>
      </w:r>
      <w:proofErr w:type="spellEnd"/>
      <w:r w:rsidRPr="00E25F86">
        <w:rPr>
          <w:rFonts w:asciiTheme="minorHAnsi" w:hAnsiTheme="minorHAnsi"/>
          <w:sz w:val="24"/>
          <w:szCs w:val="24"/>
        </w:rPr>
        <w:t>, заслуховування  та аналізу тематичних доповідей та рефератів, а також шляхом розв’язування практичних задач.</w:t>
      </w:r>
    </w:p>
    <w:p w14:paraId="1BE98850" w14:textId="77777777" w:rsidR="0098400A" w:rsidRPr="00E25F86" w:rsidRDefault="0098400A" w:rsidP="008D1BAC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E25F86">
        <w:rPr>
          <w:rFonts w:asciiTheme="minorHAnsi" w:hAnsiTheme="minorHAnsi"/>
          <w:sz w:val="24"/>
          <w:szCs w:val="24"/>
        </w:rPr>
        <w:t>В процесі практичного (семінарського) заняття студенти вчаться формулювати свою точку зору, логічно викладати матеріал, підбирати докази у підтвердження своїх думок, вчаться публічно виступати, володіти і правильно застосовувати розрахункові формули для розв’язування практичних задач.</w:t>
      </w:r>
    </w:p>
    <w:p w14:paraId="691F2D24" w14:textId="77777777" w:rsidR="0098400A" w:rsidRPr="00E25F86" w:rsidRDefault="0098400A" w:rsidP="008D1BAC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E25F86">
        <w:rPr>
          <w:rFonts w:asciiTheme="minorHAnsi" w:hAnsiTheme="minorHAnsi"/>
          <w:sz w:val="24"/>
          <w:szCs w:val="24"/>
        </w:rPr>
        <w:t xml:space="preserve">Питання для обговорення, практичні та індивідуальні завдання для підготовки  до семінарських та практичних занять, конкретні вимоги до окремих тем занять подані у відповідних </w:t>
      </w:r>
      <w:r w:rsidRPr="00E25F86">
        <w:rPr>
          <w:rFonts w:asciiTheme="minorHAnsi" w:hAnsiTheme="minorHAnsi"/>
          <w:sz w:val="24"/>
          <w:szCs w:val="24"/>
        </w:rPr>
        <w:lastRenderedPageBreak/>
        <w:t>методичних вказівках, які розміщені у електронному форматі за адресою</w:t>
      </w:r>
      <w:r>
        <w:rPr>
          <w:rFonts w:asciiTheme="minorHAnsi" w:hAnsiTheme="minorHAnsi"/>
          <w:sz w:val="24"/>
          <w:szCs w:val="24"/>
        </w:rPr>
        <w:t xml:space="preserve">: </w:t>
      </w:r>
      <w:hyperlink r:id="rId6" w:history="1">
        <w:r w:rsidRPr="00E25F86">
          <w:rPr>
            <w:rStyle w:val="a5"/>
            <w:rFonts w:asciiTheme="minorHAnsi" w:hAnsiTheme="minorHAnsi"/>
          </w:rPr>
          <w:t>http://moodle.gi.edu.ua/course/view.php?id=487</w:t>
        </w:r>
      </w:hyperlink>
      <w:r w:rsidRPr="00E25F86">
        <w:rPr>
          <w:rFonts w:asciiTheme="minorHAnsi" w:hAnsiTheme="minorHAnsi"/>
        </w:rPr>
        <w:t xml:space="preserve">. </w:t>
      </w:r>
    </w:p>
    <w:p w14:paraId="6C13B43D" w14:textId="77777777" w:rsidR="0098400A" w:rsidRDefault="0098400A" w:rsidP="00263D33">
      <w:pPr>
        <w:pStyle w:val="a4"/>
        <w:spacing w:after="0" w:line="240" w:lineRule="auto"/>
        <w:jc w:val="center"/>
        <w:rPr>
          <w:rFonts w:asciiTheme="minorHAnsi" w:hAnsiTheme="minorHAnsi"/>
          <w:b/>
          <w:sz w:val="24"/>
          <w:lang w:val="uk-UA"/>
        </w:rPr>
      </w:pPr>
    </w:p>
    <w:p w14:paraId="4AF67328" w14:textId="77777777" w:rsidR="0098400A" w:rsidRDefault="0098400A" w:rsidP="008D1BAC">
      <w:pPr>
        <w:spacing w:after="0" w:line="240" w:lineRule="auto"/>
        <w:ind w:firstLine="397"/>
        <w:jc w:val="center"/>
        <w:rPr>
          <w:rFonts w:asciiTheme="minorHAnsi" w:hAnsiTheme="minorHAnsi"/>
          <w:sz w:val="24"/>
          <w:szCs w:val="24"/>
        </w:rPr>
      </w:pPr>
      <w:r w:rsidRPr="008A0F0A">
        <w:rPr>
          <w:rFonts w:asciiTheme="minorHAnsi" w:hAnsiTheme="minorHAnsi"/>
          <w:b/>
          <w:noProof/>
          <w:sz w:val="24"/>
          <w:lang w:eastAsia="uk-UA"/>
        </w:rPr>
        <w:drawing>
          <wp:inline distT="0" distB="0" distL="0" distR="0" wp14:anchorId="11C89D46" wp14:editId="584649CA">
            <wp:extent cx="4046899" cy="497940"/>
            <wp:effectExtent l="0" t="0" r="0" b="0"/>
            <wp:docPr id="19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48930" cy="276999"/>
                      <a:chOff x="2897535" y="90100"/>
                      <a:chExt cx="3348930" cy="276999"/>
                    </a:xfrm>
                  </a:grpSpPr>
                  <a:sp>
                    <a:nvSpPr>
                      <a:cNvPr id="1025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2897535" y="90100"/>
                        <a:ext cx="3348930" cy="2769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uk-UA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ru-RU" sz="1200" b="1" i="0" u="none" strike="noStrike" cap="all" normalizeH="0" baseline="0" dirty="0" smtClean="0">
                              <a:ln w="9000" cmpd="sng">
                                <a:solidFill>
                                  <a:schemeClr val="accent4">
                                    <a:shade val="50000"/>
                                    <a:satMod val="12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4">
                                      <a:shade val="20000"/>
                                      <a:satMod val="245000"/>
                                    </a:schemeClr>
                                  </a:gs>
                                  <a:gs pos="43000">
                                    <a:schemeClr val="accent4">
                                      <a:satMod val="255000"/>
                                    </a:schemeClr>
                                  </a:gs>
                                  <a:gs pos="48000">
                                    <a:schemeClr val="accent4">
                                      <a:shade val="85000"/>
                                      <a:satMod val="255000"/>
                                    </a:schemeClr>
                                  </a:gs>
                                  <a:gs pos="100000">
                                    <a:schemeClr val="accent4">
                                      <a:shade val="20000"/>
                                      <a:satMod val="24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28000" endPos="45000" dist="1000" dir="5400000" sy="-100000" algn="bl" rotWithShape="0"/>
                              </a:effectLst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ВИМОГИ ДО САМОСТІЙНОЇ РОБОТИ СТУДЕНТІВ</a:t>
                          </a:r>
                          <a:endParaRPr kumimoji="0" lang="uk-UA" sz="1800" b="1" i="0" u="none" strike="noStrike" cap="all" normalizeH="0" baseline="0" dirty="0" smtClean="0">
                            <a:ln w="9000" cmpd="sng">
                              <a:solidFill>
                                <a:schemeClr val="accent4">
                                  <a:shade val="50000"/>
                                  <a:satMod val="120000"/>
                                </a:scheme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chemeClr val="accent4">
                                    <a:shade val="20000"/>
                                    <a:satMod val="245000"/>
                                  </a:schemeClr>
                                </a:gs>
                                <a:gs pos="43000">
                                  <a:schemeClr val="accent4">
                                    <a:satMod val="255000"/>
                                  </a:schemeClr>
                                </a:gs>
                                <a:gs pos="48000">
                                  <a:schemeClr val="accent4">
                                    <a:shade val="85000"/>
                                    <a:satMod val="255000"/>
                                  </a:schemeClr>
                                </a:gs>
                                <a:gs pos="100000">
                                  <a:schemeClr val="accent4">
                                    <a:shade val="20000"/>
                                    <a:satMod val="24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28000" endPos="45000" dist="1000" dir="5400000" sy="-100000" algn="bl" rotWithShape="0"/>
                            </a:effectLst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14:paraId="6BACAE0E" w14:textId="77777777" w:rsidR="0098400A" w:rsidRPr="008F1B9C" w:rsidRDefault="0098400A" w:rsidP="008D1BAC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8F1B9C">
        <w:rPr>
          <w:rFonts w:asciiTheme="minorHAnsi" w:hAnsiTheme="minorHAnsi"/>
          <w:sz w:val="24"/>
          <w:szCs w:val="24"/>
        </w:rPr>
        <w:t>Основним завданням самостійної роботи студентів є набуття навичок самостійного опрацювання фахових  інформаційних джерел та оволодіння практичними навичками державної служби, ознайомитись з порядком проходження державної служби.</w:t>
      </w:r>
    </w:p>
    <w:p w14:paraId="5A9E37D6" w14:textId="77777777" w:rsidR="0098400A" w:rsidRDefault="0098400A" w:rsidP="008D1BAC">
      <w:pPr>
        <w:pStyle w:val="3"/>
        <w:spacing w:before="0" w:line="240" w:lineRule="auto"/>
        <w:ind w:firstLine="709"/>
        <w:jc w:val="both"/>
        <w:rPr>
          <w:rFonts w:asciiTheme="minorHAnsi" w:hAnsiTheme="minorHAnsi"/>
          <w:b w:val="0"/>
          <w:color w:val="auto"/>
          <w:sz w:val="24"/>
        </w:rPr>
      </w:pPr>
      <w:r w:rsidRPr="007E6058">
        <w:rPr>
          <w:rFonts w:asciiTheme="minorHAnsi" w:hAnsiTheme="minorHAnsi"/>
          <w:b w:val="0"/>
          <w:color w:val="auto"/>
          <w:sz w:val="24"/>
        </w:rPr>
        <w:t>Самостійна робота студентів організовується шляхом видачі індивідуального переліку питань і практичних завдань з кожної теми, які не виносяться на аудиторне опрацювання. Крім того, по деяких темах передбачається написання рефератів, міні-</w:t>
      </w:r>
      <w:proofErr w:type="spellStart"/>
      <w:r w:rsidRPr="007E6058">
        <w:rPr>
          <w:rFonts w:asciiTheme="minorHAnsi" w:hAnsiTheme="minorHAnsi"/>
          <w:b w:val="0"/>
          <w:color w:val="auto"/>
          <w:sz w:val="24"/>
        </w:rPr>
        <w:t>проєктів</w:t>
      </w:r>
      <w:proofErr w:type="spellEnd"/>
      <w:r w:rsidRPr="007E6058">
        <w:rPr>
          <w:rFonts w:asciiTheme="minorHAnsi" w:hAnsiTheme="minorHAnsi"/>
          <w:b w:val="0"/>
          <w:color w:val="auto"/>
          <w:sz w:val="24"/>
        </w:rPr>
        <w:t>. Обсяг самостійної роботи визначається кількістю годин, передбачених робочою програмою.</w:t>
      </w:r>
    </w:p>
    <w:p w14:paraId="02D0E430" w14:textId="77777777" w:rsidR="0098400A" w:rsidRPr="008A0F0A" w:rsidRDefault="0098400A" w:rsidP="00263D33">
      <w:pPr>
        <w:spacing w:after="0" w:line="240" w:lineRule="auto"/>
      </w:pPr>
    </w:p>
    <w:p w14:paraId="22CEB7F1" w14:textId="77777777" w:rsidR="0098400A" w:rsidRDefault="0098400A" w:rsidP="00263D33">
      <w:pPr>
        <w:shd w:val="clear" w:color="auto" w:fill="FFFFFF"/>
        <w:spacing w:line="240" w:lineRule="auto"/>
        <w:ind w:firstLine="708"/>
        <w:contextualSpacing/>
        <w:jc w:val="center"/>
        <w:rPr>
          <w:rFonts w:asciiTheme="minorHAnsi" w:eastAsia="Times New Roman" w:hAnsiTheme="minorHAnsi"/>
          <w:sz w:val="24"/>
          <w:szCs w:val="24"/>
          <w:lang w:eastAsia="ru-RU"/>
        </w:rPr>
      </w:pPr>
      <w:r w:rsidRPr="008A0F0A">
        <w:rPr>
          <w:rFonts w:asciiTheme="minorHAnsi" w:hAnsiTheme="minorHAnsi"/>
          <w:b/>
          <w:noProof/>
          <w:sz w:val="24"/>
          <w:lang w:eastAsia="uk-UA"/>
        </w:rPr>
        <w:drawing>
          <wp:inline distT="0" distB="0" distL="0" distR="0" wp14:anchorId="1B89AF8A" wp14:editId="0C1FFCDB">
            <wp:extent cx="5097101" cy="516047"/>
            <wp:effectExtent l="0" t="0" r="0" b="0"/>
            <wp:docPr id="20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04421" cy="276999"/>
                      <a:chOff x="2469790" y="90100"/>
                      <a:chExt cx="4204421" cy="276999"/>
                    </a:xfrm>
                  </a:grpSpPr>
                  <a:sp>
                    <a:nvSpPr>
                      <a:cNvPr id="1025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2469790" y="90100"/>
                        <a:ext cx="4204421" cy="2769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uk-UA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ru-RU" sz="1200" b="1" i="0" u="none" strike="noStrike" cap="all" normalizeH="0" baseline="0" dirty="0" smtClean="0">
                              <a:ln w="9000" cmpd="sng">
                                <a:solidFill>
                                  <a:schemeClr val="accent4">
                                    <a:shade val="50000"/>
                                    <a:satMod val="12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4">
                                      <a:shade val="20000"/>
                                      <a:satMod val="245000"/>
                                    </a:schemeClr>
                                  </a:gs>
                                  <a:gs pos="43000">
                                    <a:schemeClr val="accent4">
                                      <a:satMod val="255000"/>
                                    </a:schemeClr>
                                  </a:gs>
                                  <a:gs pos="48000">
                                    <a:schemeClr val="accent4">
                                      <a:shade val="85000"/>
                                      <a:satMod val="255000"/>
                                    </a:schemeClr>
                                  </a:gs>
                                  <a:gs pos="100000">
                                    <a:schemeClr val="accent4">
                                      <a:shade val="20000"/>
                                      <a:satMod val="24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28000" endPos="45000" dist="1000" dir="5400000" sy="-100000" algn="bl" rotWithShape="0"/>
                              </a:effectLst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ПОЛІТИКА ОЦІНЮВАННЯ ТА АКАДЕМІЧНОЇ ДОБРОЧЕСНОСТІ</a:t>
                          </a:r>
                          <a:endParaRPr kumimoji="0" lang="uk-UA" sz="1800" b="1" i="0" u="none" strike="noStrike" cap="all" normalizeH="0" baseline="0" dirty="0" smtClean="0">
                            <a:ln w="9000" cmpd="sng">
                              <a:solidFill>
                                <a:schemeClr val="accent4">
                                  <a:shade val="50000"/>
                                  <a:satMod val="120000"/>
                                </a:scheme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chemeClr val="accent4">
                                    <a:shade val="20000"/>
                                    <a:satMod val="245000"/>
                                  </a:schemeClr>
                                </a:gs>
                                <a:gs pos="43000">
                                  <a:schemeClr val="accent4">
                                    <a:satMod val="255000"/>
                                  </a:schemeClr>
                                </a:gs>
                                <a:gs pos="48000">
                                  <a:schemeClr val="accent4">
                                    <a:shade val="85000"/>
                                    <a:satMod val="255000"/>
                                  </a:schemeClr>
                                </a:gs>
                                <a:gs pos="100000">
                                  <a:schemeClr val="accent4">
                                    <a:shade val="20000"/>
                                    <a:satMod val="24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28000" endPos="45000" dist="1000" dir="5400000" sy="-100000" algn="bl" rotWithShape="0"/>
                            </a:effectLst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14:paraId="6F735C5C" w14:textId="77777777" w:rsidR="0098400A" w:rsidRPr="00E25F86" w:rsidRDefault="0098400A" w:rsidP="00263D33">
      <w:pPr>
        <w:shd w:val="clear" w:color="auto" w:fill="FFFFFF"/>
        <w:spacing w:line="240" w:lineRule="auto"/>
        <w:ind w:firstLine="708"/>
        <w:contextualSpacing/>
        <w:jc w:val="both"/>
        <w:rPr>
          <w:rFonts w:asciiTheme="minorHAnsi" w:eastAsia="Times New Roman" w:hAnsiTheme="minorHAnsi"/>
          <w:spacing w:val="-2"/>
          <w:sz w:val="24"/>
          <w:szCs w:val="24"/>
          <w:lang w:eastAsia="ru-RU"/>
        </w:rPr>
      </w:pPr>
      <w:r w:rsidRPr="00E25F86">
        <w:rPr>
          <w:rFonts w:asciiTheme="minorHAnsi" w:eastAsia="Times New Roman" w:hAnsiTheme="minorHAnsi"/>
          <w:sz w:val="24"/>
          <w:szCs w:val="24"/>
          <w:lang w:eastAsia="ru-RU"/>
        </w:rPr>
        <w:t xml:space="preserve">Оцінювання </w:t>
      </w:r>
      <w:r w:rsidRPr="00E25F86">
        <w:rPr>
          <w:rFonts w:asciiTheme="minorHAnsi" w:eastAsia="Times New Roman" w:hAnsiTheme="minorHAnsi"/>
          <w:spacing w:val="-2"/>
          <w:sz w:val="24"/>
          <w:szCs w:val="24"/>
          <w:lang w:eastAsia="ru-RU"/>
        </w:rPr>
        <w:t xml:space="preserve">здійснюється за 100-бальною шкалою відповідно до </w:t>
      </w:r>
      <w:r w:rsidRPr="00E25F86">
        <w:rPr>
          <w:rFonts w:asciiTheme="minorHAnsi" w:eastAsia="Times New Roman" w:hAnsiTheme="minorHAnsi"/>
          <w:b/>
          <w:spacing w:val="-2"/>
          <w:sz w:val="24"/>
          <w:szCs w:val="24"/>
          <w:lang w:eastAsia="ru-RU"/>
        </w:rPr>
        <w:t>Положення про  оцінювання навчальних досягнень студентів  за кредитно-модульною системою.</w:t>
      </w:r>
    </w:p>
    <w:p w14:paraId="37AB3507" w14:textId="77777777" w:rsidR="0098400A" w:rsidRPr="00E25F86" w:rsidRDefault="0098400A" w:rsidP="008D1BAC">
      <w:pPr>
        <w:shd w:val="clear" w:color="auto" w:fill="FFFFFF"/>
        <w:spacing w:after="0" w:line="240" w:lineRule="auto"/>
        <w:ind w:right="19" w:firstLine="708"/>
        <w:contextualSpacing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E25F86">
        <w:rPr>
          <w:rFonts w:asciiTheme="minorHAnsi" w:eastAsia="Times New Roman" w:hAnsiTheme="minorHAnsi"/>
          <w:sz w:val="24"/>
          <w:szCs w:val="24"/>
          <w:lang w:eastAsia="ru-RU"/>
        </w:rPr>
        <w:t>Оцінювання знань студентів з навчальної дисципліни здійснюється шляхом проведення контрольних заходів, які включають:</w:t>
      </w:r>
    </w:p>
    <w:p w14:paraId="3E1E0DE8" w14:textId="77777777" w:rsidR="0017238D" w:rsidRPr="008D1BAC" w:rsidRDefault="0017238D" w:rsidP="0017238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19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8D1BAC">
        <w:rPr>
          <w:rFonts w:asciiTheme="minorHAnsi" w:eastAsia="Times New Roman" w:hAnsiTheme="minorHAnsi"/>
          <w:iCs/>
          <w:sz w:val="24"/>
          <w:szCs w:val="24"/>
          <w:lang w:eastAsia="ru-RU"/>
        </w:rPr>
        <w:t>поточний контроль;</w:t>
      </w:r>
    </w:p>
    <w:p w14:paraId="2208583F" w14:textId="77777777" w:rsidR="0098400A" w:rsidRPr="008D1BAC" w:rsidRDefault="0098400A" w:rsidP="0017238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19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proofErr w:type="spellStart"/>
      <w:r w:rsidRPr="008D1BAC">
        <w:rPr>
          <w:rFonts w:asciiTheme="minorHAnsi" w:eastAsia="Times New Roman" w:hAnsiTheme="minorHAnsi"/>
          <w:iCs/>
          <w:sz w:val="24"/>
          <w:szCs w:val="24"/>
          <w:lang w:eastAsia="ru-RU"/>
        </w:rPr>
        <w:t>модульний</w:t>
      </w:r>
      <w:proofErr w:type="spellEnd"/>
      <w:r w:rsidRPr="008D1BAC">
        <w:rPr>
          <w:rFonts w:asciiTheme="minorHAnsi" w:eastAsia="Times New Roman" w:hAnsiTheme="minorHAnsi"/>
          <w:iCs/>
          <w:sz w:val="24"/>
          <w:szCs w:val="24"/>
          <w:lang w:eastAsia="ru-RU"/>
        </w:rPr>
        <w:t xml:space="preserve"> </w:t>
      </w:r>
      <w:r w:rsidRPr="008D1BAC">
        <w:rPr>
          <w:rFonts w:asciiTheme="minorHAnsi" w:eastAsia="Times New Roman" w:hAnsiTheme="minorHAnsi"/>
          <w:sz w:val="24"/>
          <w:szCs w:val="24"/>
          <w:lang w:eastAsia="ru-RU"/>
        </w:rPr>
        <w:t xml:space="preserve">контроль, </w:t>
      </w:r>
    </w:p>
    <w:p w14:paraId="352E2FFF" w14:textId="77777777" w:rsidR="0098400A" w:rsidRPr="008D1BAC" w:rsidRDefault="0098400A" w:rsidP="0017238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19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proofErr w:type="spellStart"/>
      <w:r w:rsidRPr="008D1BAC">
        <w:rPr>
          <w:rFonts w:asciiTheme="minorHAnsi" w:eastAsia="Times New Roman" w:hAnsiTheme="minorHAnsi"/>
          <w:sz w:val="24"/>
          <w:szCs w:val="24"/>
          <w:lang w:eastAsia="ru-RU"/>
        </w:rPr>
        <w:t>виконання</w:t>
      </w:r>
      <w:proofErr w:type="spellEnd"/>
      <w:r w:rsidRPr="008D1BAC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proofErr w:type="spellStart"/>
      <w:r w:rsidRPr="008D1BAC">
        <w:rPr>
          <w:rFonts w:asciiTheme="minorHAnsi" w:eastAsia="Times New Roman" w:hAnsiTheme="minorHAnsi"/>
          <w:sz w:val="24"/>
          <w:szCs w:val="24"/>
          <w:lang w:eastAsia="ru-RU"/>
        </w:rPr>
        <w:t>індивідуального</w:t>
      </w:r>
      <w:proofErr w:type="spellEnd"/>
      <w:r w:rsidRPr="008D1BAC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proofErr w:type="spellStart"/>
      <w:r w:rsidRPr="008D1BAC">
        <w:rPr>
          <w:rFonts w:asciiTheme="minorHAnsi" w:eastAsia="Times New Roman" w:hAnsiTheme="minorHAnsi"/>
          <w:sz w:val="24"/>
          <w:szCs w:val="24"/>
          <w:lang w:eastAsia="ru-RU"/>
        </w:rPr>
        <w:t>навчально-дослідного</w:t>
      </w:r>
      <w:proofErr w:type="spellEnd"/>
      <w:r w:rsidRPr="008D1BAC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proofErr w:type="spellStart"/>
      <w:r w:rsidRPr="008D1BAC">
        <w:rPr>
          <w:rFonts w:asciiTheme="minorHAnsi" w:eastAsia="Times New Roman" w:hAnsiTheme="minorHAnsi"/>
          <w:sz w:val="24"/>
          <w:szCs w:val="24"/>
          <w:lang w:eastAsia="ru-RU"/>
        </w:rPr>
        <w:t>завдання</w:t>
      </w:r>
      <w:proofErr w:type="spellEnd"/>
      <w:r w:rsidRPr="008D1BAC">
        <w:rPr>
          <w:rFonts w:asciiTheme="minorHAnsi" w:eastAsia="Times New Roman" w:hAnsiTheme="minorHAnsi"/>
          <w:sz w:val="24"/>
          <w:szCs w:val="24"/>
          <w:lang w:eastAsia="ru-RU"/>
        </w:rPr>
        <w:t xml:space="preserve">, </w:t>
      </w:r>
    </w:p>
    <w:p w14:paraId="47F40B93" w14:textId="77777777" w:rsidR="0098400A" w:rsidRPr="008D1BAC" w:rsidRDefault="0098400A" w:rsidP="0017238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19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proofErr w:type="spellStart"/>
      <w:r w:rsidRPr="008D1BAC">
        <w:rPr>
          <w:rFonts w:asciiTheme="minorHAnsi" w:eastAsia="Times New Roman" w:hAnsiTheme="minorHAnsi"/>
          <w:sz w:val="24"/>
          <w:szCs w:val="24"/>
          <w:lang w:eastAsia="ru-RU"/>
        </w:rPr>
        <w:t>підсумковий</w:t>
      </w:r>
      <w:proofErr w:type="spellEnd"/>
      <w:r w:rsidRPr="008D1BAC">
        <w:rPr>
          <w:rFonts w:asciiTheme="minorHAnsi" w:eastAsia="Times New Roman" w:hAnsiTheme="minorHAnsi"/>
          <w:sz w:val="24"/>
          <w:szCs w:val="24"/>
          <w:lang w:eastAsia="ru-RU"/>
        </w:rPr>
        <w:t xml:space="preserve"> контроль у </w:t>
      </w:r>
      <w:proofErr w:type="spellStart"/>
      <w:r w:rsidRPr="008D1BAC">
        <w:rPr>
          <w:rFonts w:asciiTheme="minorHAnsi" w:eastAsia="Times New Roman" w:hAnsiTheme="minorHAnsi"/>
          <w:sz w:val="24"/>
          <w:szCs w:val="24"/>
          <w:lang w:eastAsia="ru-RU"/>
        </w:rPr>
        <w:t>формі</w:t>
      </w:r>
      <w:proofErr w:type="spellEnd"/>
      <w:r w:rsidRPr="008D1BAC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Pr="008D1BAC">
        <w:rPr>
          <w:rFonts w:asciiTheme="minorHAnsi" w:eastAsia="Times New Roman" w:hAnsiTheme="minorHAnsi"/>
          <w:sz w:val="24"/>
          <w:szCs w:val="24"/>
          <w:lang w:val="uk-UA" w:eastAsia="ru-RU"/>
        </w:rPr>
        <w:t>заліку.</w:t>
      </w:r>
    </w:p>
    <w:p w14:paraId="786CDA3E" w14:textId="77777777" w:rsidR="0098400A" w:rsidRDefault="0098400A" w:rsidP="00263D33">
      <w:pPr>
        <w:shd w:val="clear" w:color="auto" w:fill="FFFFFF"/>
        <w:spacing w:line="240" w:lineRule="auto"/>
        <w:ind w:right="29"/>
        <w:contextualSpacing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14:paraId="02FD868C" w14:textId="77777777" w:rsidR="0017238D" w:rsidRPr="00394C24" w:rsidRDefault="0098400A" w:rsidP="0017238D">
      <w:pPr>
        <w:shd w:val="clear" w:color="auto" w:fill="FFFFFF"/>
        <w:spacing w:line="240" w:lineRule="auto"/>
        <w:ind w:firstLine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E25F86">
        <w:rPr>
          <w:rFonts w:asciiTheme="minorHAnsi" w:eastAsia="Times New Roman" w:hAnsiTheme="minorHAnsi"/>
          <w:b/>
          <w:i/>
          <w:iCs/>
          <w:sz w:val="24"/>
          <w:szCs w:val="24"/>
          <w:lang w:eastAsia="ru-RU"/>
        </w:rPr>
        <w:tab/>
      </w:r>
      <w:r w:rsidR="0017238D" w:rsidRPr="00394C24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ru-RU"/>
        </w:rPr>
        <w:t xml:space="preserve">Поточний контроль </w:t>
      </w:r>
      <w:r w:rsidR="0017238D"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здійснюється під час проведення практичних і семінарських занять і має на меті перевірку знань студентів з окремих тем та рівня їх підготовленості до виконання конкретної роботи. </w:t>
      </w:r>
    </w:p>
    <w:p w14:paraId="531F4C73" w14:textId="77777777" w:rsidR="0017238D" w:rsidRPr="00394C24" w:rsidRDefault="0017238D" w:rsidP="008D1BAC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Ключовими формами та методами демонстрації студентами результатів навчання при поточному контролі є:</w:t>
      </w:r>
    </w:p>
    <w:p w14:paraId="72C4BC55" w14:textId="77777777" w:rsidR="0017238D" w:rsidRPr="00394C24" w:rsidRDefault="0017238D" w:rsidP="0017238D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робота в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малих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proofErr w:type="gram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групах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спільне</w:t>
      </w:r>
      <w:proofErr w:type="spellEnd"/>
      <w:proofErr w:type="gram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опрацювання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групою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студентів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окремих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проблемних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питань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з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наступною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демонстрацією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результатів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та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засвоєння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навчального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матеріалу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;</w:t>
      </w:r>
    </w:p>
    <w:p w14:paraId="0079F095" w14:textId="77777777" w:rsidR="0017238D" w:rsidRPr="00394C24" w:rsidRDefault="0017238D" w:rsidP="0017238D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презентація-виступ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перед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аудиторією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для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висвітлення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окремих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питань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,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індивідуальних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завдань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,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реферативних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досліджень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,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захист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міні-проектів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тощо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;</w:t>
      </w:r>
    </w:p>
    <w:p w14:paraId="610F4697" w14:textId="77777777" w:rsidR="0017238D" w:rsidRPr="00394C24" w:rsidRDefault="0017238D" w:rsidP="0017238D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кейс-метод -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аналіз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конкретних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ситуацій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,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що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дає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змогу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наблизити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процес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навчання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до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реальної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практичної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діяльності</w:t>
      </w:r>
      <w:proofErr w:type="spellEnd"/>
      <w:r w:rsidRPr="00394C24">
        <w:rPr>
          <w:rFonts w:asciiTheme="minorHAnsi" w:eastAsia="Times New Roman" w:hAnsiTheme="minorHAnsi" w:cstheme="minorHAnsi"/>
          <w:sz w:val="24"/>
          <w:szCs w:val="24"/>
          <w:lang w:eastAsia="ru-RU"/>
        </w:rPr>
        <w:t>.</w:t>
      </w:r>
    </w:p>
    <w:p w14:paraId="2213ED1E" w14:textId="77777777" w:rsidR="0017238D" w:rsidRDefault="0017238D" w:rsidP="00263D33">
      <w:pPr>
        <w:shd w:val="clear" w:color="auto" w:fill="FFFFFF"/>
        <w:spacing w:line="240" w:lineRule="auto"/>
        <w:ind w:right="29"/>
        <w:contextualSpacing/>
        <w:jc w:val="both"/>
        <w:rPr>
          <w:rFonts w:asciiTheme="minorHAnsi" w:eastAsia="Times New Roman" w:hAnsiTheme="minorHAnsi"/>
          <w:b/>
          <w:i/>
          <w:iCs/>
          <w:sz w:val="24"/>
          <w:szCs w:val="24"/>
          <w:lang w:val="ru-RU" w:eastAsia="ru-RU"/>
        </w:rPr>
      </w:pPr>
    </w:p>
    <w:p w14:paraId="6BB2E503" w14:textId="77777777" w:rsidR="0017238D" w:rsidRPr="00811EAA" w:rsidRDefault="0017238D" w:rsidP="0017238D">
      <w:pPr>
        <w:spacing w:after="0" w:line="240" w:lineRule="auto"/>
        <w:ind w:firstLine="708"/>
        <w:jc w:val="both"/>
        <w:rPr>
          <w:rFonts w:cs="Calibri"/>
          <w:sz w:val="24"/>
          <w:lang w:val="ru-RU"/>
        </w:rPr>
      </w:pPr>
      <w:bookmarkStart w:id="0" w:name="_GoBack"/>
      <w:bookmarkEnd w:id="0"/>
    </w:p>
    <w:p w14:paraId="490897A1" w14:textId="77777777" w:rsidR="0098400A" w:rsidRDefault="0098400A" w:rsidP="0017238D">
      <w:pPr>
        <w:spacing w:after="0" w:line="240" w:lineRule="auto"/>
        <w:ind w:firstLine="708"/>
        <w:jc w:val="center"/>
        <w:rPr>
          <w:rFonts w:asciiTheme="minorHAnsi" w:hAnsiTheme="minorHAnsi"/>
          <w:sz w:val="24"/>
          <w:szCs w:val="24"/>
        </w:rPr>
      </w:pPr>
      <w:r w:rsidRPr="0056467C">
        <w:rPr>
          <w:rFonts w:asciiTheme="minorHAnsi" w:hAnsiTheme="minorHAnsi"/>
          <w:b/>
          <w:noProof/>
          <w:sz w:val="24"/>
          <w:lang w:eastAsia="uk-UA"/>
        </w:rPr>
        <w:drawing>
          <wp:inline distT="0" distB="0" distL="0" distR="0" wp14:anchorId="4234081E" wp14:editId="61284754">
            <wp:extent cx="5513561" cy="525101"/>
            <wp:effectExtent l="0" t="0" r="0" b="0"/>
            <wp:docPr id="21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68459" cy="276999"/>
                      <a:chOff x="2237771" y="90100"/>
                      <a:chExt cx="4668459" cy="276999"/>
                    </a:xfrm>
                  </a:grpSpPr>
                  <a:sp>
                    <a:nvSpPr>
                      <a:cNvPr id="1025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2237771" y="90100"/>
                        <a:ext cx="4668459" cy="2769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uk-UA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ru-RU" sz="1200" b="1" i="0" u="none" strike="noStrike" cap="all" normalizeH="0" baseline="0" dirty="0" smtClean="0">
                              <a:ln w="9000" cmpd="sng">
                                <a:solidFill>
                                  <a:schemeClr val="accent4">
                                    <a:shade val="50000"/>
                                    <a:satMod val="12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4">
                                      <a:shade val="20000"/>
                                      <a:satMod val="245000"/>
                                    </a:schemeClr>
                                  </a:gs>
                                  <a:gs pos="43000">
                                    <a:schemeClr val="accent4">
                                      <a:satMod val="255000"/>
                                    </a:schemeClr>
                                  </a:gs>
                                  <a:gs pos="48000">
                                    <a:schemeClr val="accent4">
                                      <a:shade val="85000"/>
                                      <a:satMod val="255000"/>
                                    </a:schemeClr>
                                  </a:gs>
                                  <a:gs pos="100000">
                                    <a:schemeClr val="accent4">
                                      <a:shade val="20000"/>
                                      <a:satMod val="24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28000" endPos="45000" dist="1000" dir="5400000" sy="-100000" algn="bl" rotWithShape="0"/>
                              </a:effectLst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ПОЛІТИКА ЩОДО ВІДВІДУВАННЯ, ДЕДЛАЙНІВ ТА ПЕРЕСКЛАДАННЯ</a:t>
                          </a:r>
                          <a:endParaRPr kumimoji="0" lang="uk-UA" sz="1800" b="1" i="0" u="none" strike="noStrike" cap="all" normalizeH="0" baseline="0" dirty="0" smtClean="0">
                            <a:ln w="9000" cmpd="sng">
                              <a:solidFill>
                                <a:schemeClr val="accent4">
                                  <a:shade val="50000"/>
                                  <a:satMod val="120000"/>
                                </a:scheme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chemeClr val="accent4">
                                    <a:shade val="20000"/>
                                    <a:satMod val="245000"/>
                                  </a:schemeClr>
                                </a:gs>
                                <a:gs pos="43000">
                                  <a:schemeClr val="accent4">
                                    <a:satMod val="255000"/>
                                  </a:schemeClr>
                                </a:gs>
                                <a:gs pos="48000">
                                  <a:schemeClr val="accent4">
                                    <a:shade val="85000"/>
                                    <a:satMod val="255000"/>
                                  </a:schemeClr>
                                </a:gs>
                                <a:gs pos="100000">
                                  <a:schemeClr val="accent4">
                                    <a:shade val="20000"/>
                                    <a:satMod val="24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28000" endPos="45000" dist="1000" dir="5400000" sy="-100000" algn="bl" rotWithShape="0"/>
                            </a:effectLst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14:paraId="69ADD8EC" w14:textId="77777777" w:rsidR="0098400A" w:rsidRPr="00347748" w:rsidRDefault="0098400A" w:rsidP="0017238D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347748">
        <w:rPr>
          <w:rFonts w:asciiTheme="minorHAnsi" w:hAnsiTheme="minorHAnsi"/>
          <w:sz w:val="24"/>
          <w:szCs w:val="24"/>
        </w:rPr>
        <w:t>Відвідування занять є обов’язковим. За об’єктивних причин (наприклад, хвороба, відрядження, участь у науково-дослідницьких заходах, міжнародне стажування) навчання може відбуватись в он-лайн формі за погодженням із керівником курсу. Пропущені заняття та незадовільні оцінки (поточний контроль, ПМК) повинні бути відпрацьовані згідно графіку консультацій викладача.</w:t>
      </w:r>
    </w:p>
    <w:p w14:paraId="4D67C2FB" w14:textId="77777777" w:rsidR="0098400A" w:rsidRPr="00347748" w:rsidRDefault="0098400A" w:rsidP="0017238D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347748">
        <w:rPr>
          <w:rFonts w:asciiTheme="minorHAnsi" w:hAnsiTheme="minorHAnsi"/>
          <w:sz w:val="24"/>
          <w:szCs w:val="24"/>
        </w:rPr>
        <w:t xml:space="preserve">ІНДЗ, ПМК, які здаються із порушенням термінів без поважних причин, оцінюються на нижчу </w:t>
      </w:r>
      <w:r w:rsidRPr="005348A6">
        <w:rPr>
          <w:rFonts w:asciiTheme="minorHAnsi" w:hAnsiTheme="minorHAnsi"/>
          <w:sz w:val="24"/>
          <w:szCs w:val="24"/>
        </w:rPr>
        <w:t>оцінку ( до 10 балів).</w:t>
      </w:r>
      <w:r w:rsidRPr="00347748">
        <w:rPr>
          <w:rFonts w:asciiTheme="minorHAnsi" w:hAnsiTheme="minorHAnsi"/>
          <w:sz w:val="24"/>
          <w:szCs w:val="24"/>
        </w:rPr>
        <w:t xml:space="preserve"> </w:t>
      </w:r>
    </w:p>
    <w:p w14:paraId="20AFEA95" w14:textId="77777777" w:rsidR="0098400A" w:rsidRPr="00347748" w:rsidRDefault="0098400A" w:rsidP="0017238D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347748">
        <w:rPr>
          <w:rFonts w:asciiTheme="minorHAnsi" w:hAnsiTheme="minorHAnsi"/>
          <w:sz w:val="24"/>
          <w:szCs w:val="24"/>
        </w:rPr>
        <w:t xml:space="preserve">До початку сесії студенти повинні виконати усі підсумкові контрольні заходи  і отримати по кожному з Модулів 1, 2, 3  не менше 60 балів. </w:t>
      </w:r>
    </w:p>
    <w:p w14:paraId="17C70FFA" w14:textId="77777777" w:rsidR="0098400A" w:rsidRDefault="0098400A" w:rsidP="0017238D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47748">
        <w:rPr>
          <w:rFonts w:asciiTheme="minorHAnsi" w:hAnsiTheme="minorHAnsi"/>
          <w:sz w:val="24"/>
          <w:szCs w:val="24"/>
        </w:rPr>
        <w:t xml:space="preserve">Студент має право оскаржити оцінку, отриману за результатами підсумкового семестрового контролю у формі заліку (крім незадовільної оцінки).  Такі  випадки регулюються </w:t>
      </w:r>
      <w:r w:rsidRPr="00347748">
        <w:rPr>
          <w:rFonts w:asciiTheme="minorHAnsi" w:hAnsiTheme="minorHAnsi"/>
          <w:b/>
          <w:sz w:val="24"/>
          <w:szCs w:val="24"/>
        </w:rPr>
        <w:t xml:space="preserve">Положенням про </w:t>
      </w:r>
      <w:r w:rsidRPr="00347748">
        <w:rPr>
          <w:rFonts w:asciiTheme="minorHAnsi" w:hAnsiTheme="minorHAnsi"/>
          <w:b/>
          <w:sz w:val="24"/>
          <w:szCs w:val="24"/>
        </w:rPr>
        <w:lastRenderedPageBreak/>
        <w:t>апеляцію результатів підсумкового контролю знань студентів.</w:t>
      </w:r>
      <w:r w:rsidRPr="00347748">
        <w:rPr>
          <w:rFonts w:asciiTheme="minorHAnsi" w:hAnsiTheme="minorHAnsi"/>
          <w:sz w:val="24"/>
          <w:szCs w:val="24"/>
        </w:rPr>
        <w:t xml:space="preserve"> Перескладання незадовільних оцінок здійснюється відповідно до </w:t>
      </w:r>
      <w:r w:rsidRPr="00347748">
        <w:rPr>
          <w:rFonts w:asciiTheme="minorHAnsi" w:hAnsiTheme="minorHAnsi"/>
          <w:b/>
          <w:sz w:val="24"/>
          <w:szCs w:val="24"/>
        </w:rPr>
        <w:t>Порядку ліквідації академічної заборгованост</w:t>
      </w:r>
      <w:r w:rsidR="0017238D">
        <w:rPr>
          <w:rFonts w:asciiTheme="minorHAnsi" w:hAnsiTheme="minorHAnsi"/>
          <w:b/>
          <w:sz w:val="24"/>
          <w:szCs w:val="24"/>
        </w:rPr>
        <w:t>ей</w:t>
      </w:r>
      <w:r w:rsidRPr="00347748">
        <w:rPr>
          <w:rFonts w:asciiTheme="minorHAnsi" w:hAnsiTheme="minorHAnsi"/>
          <w:b/>
          <w:sz w:val="24"/>
          <w:szCs w:val="24"/>
        </w:rPr>
        <w:t xml:space="preserve">  у Галицькому коледжі </w:t>
      </w:r>
      <w:r w:rsidR="0017238D" w:rsidRPr="0017238D">
        <w:rPr>
          <w:rFonts w:asciiTheme="minorHAnsi" w:hAnsiTheme="minorHAnsi"/>
          <w:b/>
          <w:color w:val="0070C0"/>
          <w:sz w:val="24"/>
          <w:szCs w:val="24"/>
        </w:rPr>
        <w:t>фаховому</w:t>
      </w:r>
      <w:r w:rsidR="0017238D">
        <w:rPr>
          <w:rFonts w:asciiTheme="minorHAnsi" w:hAnsiTheme="minorHAnsi"/>
          <w:b/>
          <w:sz w:val="24"/>
          <w:szCs w:val="24"/>
        </w:rPr>
        <w:t xml:space="preserve"> </w:t>
      </w:r>
      <w:r w:rsidRPr="00347748">
        <w:rPr>
          <w:rFonts w:asciiTheme="minorHAnsi" w:hAnsiTheme="minorHAnsi"/>
          <w:b/>
          <w:sz w:val="24"/>
          <w:szCs w:val="24"/>
        </w:rPr>
        <w:t>імені В’ячеслава Чорновола</w:t>
      </w:r>
      <w:r w:rsidRPr="00347748">
        <w:rPr>
          <w:rFonts w:asciiTheme="minorHAnsi" w:hAnsiTheme="minorHAnsi"/>
          <w:sz w:val="24"/>
          <w:szCs w:val="24"/>
        </w:rPr>
        <w:t>.</w:t>
      </w:r>
    </w:p>
    <w:p w14:paraId="4ABCA5FD" w14:textId="77777777" w:rsidR="0098400A" w:rsidRPr="0056467C" w:rsidRDefault="0098400A" w:rsidP="0017238D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  <w:sz w:val="24"/>
          <w:szCs w:val="24"/>
        </w:rPr>
        <w:br w:type="page"/>
      </w:r>
      <w:r w:rsidRPr="0056467C">
        <w:rPr>
          <w:rFonts w:asciiTheme="minorHAnsi" w:hAnsiTheme="minorHAnsi"/>
          <w:b/>
          <w:noProof/>
          <w:lang w:eastAsia="uk-UA"/>
        </w:rPr>
        <w:lastRenderedPageBreak/>
        <w:drawing>
          <wp:inline distT="0" distB="0" distL="0" distR="0" wp14:anchorId="614558F3" wp14:editId="3C7250A6">
            <wp:extent cx="4227969" cy="525101"/>
            <wp:effectExtent l="0" t="0" r="0" b="0"/>
            <wp:docPr id="22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34786" cy="276999"/>
                      <a:chOff x="2854607" y="90100"/>
                      <a:chExt cx="3434786" cy="276999"/>
                    </a:xfrm>
                  </a:grpSpPr>
                  <a:sp>
                    <a:nvSpPr>
                      <a:cNvPr id="1025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2854607" y="90100"/>
                        <a:ext cx="3434786" cy="2769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uk-UA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ru-RU" sz="1200" b="1" i="0" u="none" strike="noStrike" cap="all" normalizeH="0" baseline="0" dirty="0" smtClean="0">
                              <a:ln w="9000" cmpd="sng">
                                <a:solidFill>
                                  <a:schemeClr val="accent4">
                                    <a:shade val="50000"/>
                                    <a:satMod val="12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4">
                                      <a:shade val="20000"/>
                                      <a:satMod val="245000"/>
                                    </a:schemeClr>
                                  </a:gs>
                                  <a:gs pos="43000">
                                    <a:schemeClr val="accent4">
                                      <a:satMod val="255000"/>
                                    </a:schemeClr>
                                  </a:gs>
                                  <a:gs pos="48000">
                                    <a:schemeClr val="accent4">
                                      <a:shade val="85000"/>
                                      <a:satMod val="255000"/>
                                    </a:schemeClr>
                                  </a:gs>
                                  <a:gs pos="100000">
                                    <a:schemeClr val="accent4">
                                      <a:shade val="20000"/>
                                      <a:satMod val="24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28000" endPos="45000" dist="1000" dir="5400000" sy="-100000" algn="bl" rotWithShape="0"/>
                              </a:effectLst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ЛІТЕРАТУРНІ ТА ІНФОРМАЦІЙНІ ДЖЕРЕЛА КУРСУ</a:t>
                          </a:r>
                          <a:endParaRPr kumimoji="0" lang="uk-UA" sz="1800" b="1" i="0" u="none" strike="noStrike" cap="all" normalizeH="0" baseline="0" dirty="0" smtClean="0">
                            <a:ln w="9000" cmpd="sng">
                              <a:solidFill>
                                <a:schemeClr val="accent4">
                                  <a:shade val="50000"/>
                                  <a:satMod val="120000"/>
                                </a:scheme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chemeClr val="accent4">
                                    <a:shade val="20000"/>
                                    <a:satMod val="245000"/>
                                  </a:schemeClr>
                                </a:gs>
                                <a:gs pos="43000">
                                  <a:schemeClr val="accent4">
                                    <a:satMod val="255000"/>
                                  </a:schemeClr>
                                </a:gs>
                                <a:gs pos="48000">
                                  <a:schemeClr val="accent4">
                                    <a:shade val="85000"/>
                                    <a:satMod val="255000"/>
                                  </a:schemeClr>
                                </a:gs>
                                <a:gs pos="100000">
                                  <a:schemeClr val="accent4">
                                    <a:shade val="20000"/>
                                    <a:satMod val="24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28000" endPos="45000" dist="1000" dir="5400000" sy="-100000" algn="bl" rotWithShape="0"/>
                            </a:effectLst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14:paraId="4238AF48" w14:textId="77777777" w:rsidR="00EC1F5F" w:rsidRPr="00CC20A2" w:rsidRDefault="00EC1F5F" w:rsidP="00EC1F5F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C20A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Нормативна база:</w:t>
      </w:r>
    </w:p>
    <w:p w14:paraId="13A924DE" w14:textId="77777777" w:rsidR="00EC1F5F" w:rsidRDefault="00EC1F5F" w:rsidP="00EC1F5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AF8059B" w14:textId="77777777" w:rsidR="00EC1F5F" w:rsidRPr="00F97057" w:rsidRDefault="00EC1F5F" w:rsidP="00EC1F5F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proofErr w:type="spellStart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>Конституція</w:t>
      </w:r>
      <w:proofErr w:type="spellEnd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>України</w:t>
      </w:r>
      <w:proofErr w:type="spellEnd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>від</w:t>
      </w:r>
      <w:proofErr w:type="spellEnd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28 червня 1996 року </w:t>
      </w:r>
      <w:proofErr w:type="spellStart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>зі</w:t>
      </w:r>
      <w:proofErr w:type="spellEnd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>змінами</w:t>
      </w:r>
      <w:proofErr w:type="spellEnd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та </w:t>
      </w:r>
      <w:proofErr w:type="spellStart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>доповненнями</w:t>
      </w:r>
      <w:proofErr w:type="spellEnd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URL: http://zakon.rada.gov.ua </w:t>
      </w:r>
    </w:p>
    <w:p w14:paraId="77FBE48C" w14:textId="77777777" w:rsidR="00EC1F5F" w:rsidRPr="00F97057" w:rsidRDefault="00EC1F5F" w:rsidP="00EC1F5F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Про </w:t>
      </w:r>
      <w:proofErr w:type="spellStart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>державну</w:t>
      </w:r>
      <w:proofErr w:type="spellEnd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службу: Закон </w:t>
      </w:r>
      <w:proofErr w:type="spellStart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>України</w:t>
      </w:r>
      <w:proofErr w:type="spellEnd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>від</w:t>
      </w:r>
      <w:proofErr w:type="spellEnd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10.12.2015 № 889-VIII. </w:t>
      </w:r>
      <w:r w:rsidRPr="00F9705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URL: https://zakon.rada.gov.ua/laws/show/889-19#Text </w:t>
      </w:r>
    </w:p>
    <w:p w14:paraId="157BB584" w14:textId="77777777" w:rsidR="00EC1F5F" w:rsidRPr="00F97057" w:rsidRDefault="00EC1F5F" w:rsidP="00EC1F5F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Про </w:t>
      </w:r>
      <w:proofErr w:type="spellStart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>запобігання</w:t>
      </w:r>
      <w:proofErr w:type="spellEnd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>корупції</w:t>
      </w:r>
      <w:proofErr w:type="spellEnd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Закон </w:t>
      </w:r>
      <w:proofErr w:type="spellStart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>України</w:t>
      </w:r>
      <w:proofErr w:type="spellEnd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>від</w:t>
      </w:r>
      <w:proofErr w:type="spellEnd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14.10.2014 № 1700-VII. URL:   https://zakon.rada.gov.ua/laws/show/1700-18#Text </w:t>
      </w:r>
    </w:p>
    <w:p w14:paraId="45EF36BC" w14:textId="77777777" w:rsidR="00EC1F5F" w:rsidRPr="00F97057" w:rsidRDefault="00EC1F5F" w:rsidP="00EC1F5F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Про </w:t>
      </w:r>
      <w:proofErr w:type="spellStart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>очищення</w:t>
      </w:r>
      <w:proofErr w:type="spellEnd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>влади</w:t>
      </w:r>
      <w:proofErr w:type="spellEnd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Закон </w:t>
      </w:r>
      <w:proofErr w:type="spellStart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>України</w:t>
      </w:r>
      <w:proofErr w:type="spellEnd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>від</w:t>
      </w:r>
      <w:proofErr w:type="spellEnd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21.12.2016 №1798-VIII. – URL: https://zakon.rada.gov.ua/laws/show/1682-18#Text </w:t>
      </w:r>
    </w:p>
    <w:p w14:paraId="0513A377" w14:textId="77777777" w:rsidR="00EC1F5F" w:rsidRDefault="00EC1F5F" w:rsidP="00EC1F5F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Про </w:t>
      </w:r>
      <w:proofErr w:type="spellStart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>місцеве</w:t>
      </w:r>
      <w:proofErr w:type="spellEnd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>самоврядування</w:t>
      </w:r>
      <w:proofErr w:type="spellEnd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в </w:t>
      </w:r>
      <w:proofErr w:type="spellStart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>Україні</w:t>
      </w:r>
      <w:proofErr w:type="spellEnd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Закон </w:t>
      </w:r>
      <w:proofErr w:type="spellStart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>України</w:t>
      </w:r>
      <w:proofErr w:type="spellEnd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>від</w:t>
      </w:r>
      <w:proofErr w:type="spellEnd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21.05.1997</w:t>
      </w:r>
      <w:proofErr w:type="gramEnd"/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№ 280/97-ВР. - URL: </w:t>
      </w:r>
      <w:hyperlink r:id="rId7" w:anchor="Text" w:history="1">
        <w:r w:rsidRPr="006579D2">
          <w:rPr>
            <w:rStyle w:val="a5"/>
            <w:rFonts w:asciiTheme="minorHAnsi" w:hAnsiTheme="minorHAnsi" w:cstheme="minorHAnsi"/>
            <w:sz w:val="24"/>
            <w:szCs w:val="24"/>
          </w:rPr>
          <w:t>https://zakon.rada.gov.ua/laws/show/280/97-%D0%B2%D1%80#Text</w:t>
        </w:r>
      </w:hyperlink>
      <w:r w:rsidRPr="00F970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D72C58D" w14:textId="77777777" w:rsidR="00EC1F5F" w:rsidRDefault="00EC1F5F" w:rsidP="00EC1F5F">
      <w:pPr>
        <w:pStyle w:val="a4"/>
        <w:tabs>
          <w:tab w:val="left" w:pos="284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</w:p>
    <w:p w14:paraId="17118A57" w14:textId="77777777" w:rsidR="00EC1F5F" w:rsidRDefault="00EC1F5F" w:rsidP="00EC1F5F">
      <w:pPr>
        <w:pStyle w:val="a4"/>
        <w:tabs>
          <w:tab w:val="left" w:pos="284"/>
        </w:tabs>
        <w:spacing w:after="0" w:line="24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</w:pPr>
      <w:r w:rsidRPr="002177E3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>Основна література:</w:t>
      </w:r>
    </w:p>
    <w:p w14:paraId="16F4F676" w14:textId="77777777" w:rsidR="00EC1F5F" w:rsidRPr="002177E3" w:rsidRDefault="00EC1F5F" w:rsidP="00EC1F5F">
      <w:pPr>
        <w:pStyle w:val="a4"/>
        <w:tabs>
          <w:tab w:val="left" w:pos="284"/>
        </w:tabs>
        <w:spacing w:after="0" w:line="24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</w:pPr>
    </w:p>
    <w:p w14:paraId="4E9FD1F3" w14:textId="77777777" w:rsidR="00EC1F5F" w:rsidRPr="00031D1E" w:rsidRDefault="00EC1F5F" w:rsidP="00EC1F5F">
      <w:pPr>
        <w:pStyle w:val="a4"/>
        <w:numPr>
          <w:ilvl w:val="0"/>
          <w:numId w:val="12"/>
        </w:numPr>
        <w:spacing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Біла-Тіунова Л.Р. Службове право України : підручник / Л.Р. Біла-Тіунова, О.М. Стець. </w:t>
      </w: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Одеса: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Фенікс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, 2022.  771 с. URL:: https://doi.org/10.32837/11300.19888.</w:t>
      </w:r>
    </w:p>
    <w:p w14:paraId="6446433F" w14:textId="77777777" w:rsidR="00EC1F5F" w:rsidRPr="00031D1E" w:rsidRDefault="00EC1F5F" w:rsidP="00EC1F5F">
      <w:pPr>
        <w:pStyle w:val="a4"/>
        <w:numPr>
          <w:ilvl w:val="0"/>
          <w:numId w:val="12"/>
        </w:numPr>
        <w:spacing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Біла-Тіунова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Л.Р.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Державна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служба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України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Загальна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частина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навчальний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посібник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. 2020. 511 с. URL:  https://fpk.in.ua/images/biblioteka/3FMB_Pravo/DERZHSLUZHBA--L.R.Bila-Tiunova.pdf</w:t>
      </w:r>
    </w:p>
    <w:p w14:paraId="768EBE45" w14:textId="77777777" w:rsidR="00EC1F5F" w:rsidRPr="00031D1E" w:rsidRDefault="00EC1F5F" w:rsidP="00EC1F5F">
      <w:pPr>
        <w:pStyle w:val="a4"/>
        <w:numPr>
          <w:ilvl w:val="0"/>
          <w:numId w:val="12"/>
        </w:numPr>
        <w:spacing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Малиновський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В. Я.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Публічна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служба в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Україні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підручник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Київ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Видавничий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дім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«Кондор», 2018. 312 с. URL: https://core.ac.uk/download/pdf/199400191.pdf</w:t>
      </w:r>
    </w:p>
    <w:p w14:paraId="5D265CF8" w14:textId="77777777" w:rsidR="00EC1F5F" w:rsidRPr="00031D1E" w:rsidRDefault="00EC1F5F" w:rsidP="00EC1F5F">
      <w:pPr>
        <w:pStyle w:val="a4"/>
        <w:numPr>
          <w:ilvl w:val="0"/>
          <w:numId w:val="12"/>
        </w:numPr>
        <w:spacing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Державна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служба в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Україні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адміністративно-правовий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вимір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монографія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:</w:t>
      </w:r>
      <w:proofErr w:type="gram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А. Б. Грищук.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Львів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: 2018. 232 с. URL:  http://nbuviap.gov.ua/images/dorobku_partneriv/Derzhavna%20sluzhba%20v%20Ukraini%20administratyvno-pravovyi%20vymir.pdf</w:t>
      </w:r>
    </w:p>
    <w:p w14:paraId="23C97255" w14:textId="77777777" w:rsidR="00EC1F5F" w:rsidRPr="00031D1E" w:rsidRDefault="00EC1F5F" w:rsidP="00EC1F5F">
      <w:pPr>
        <w:pStyle w:val="a4"/>
        <w:numPr>
          <w:ilvl w:val="0"/>
          <w:numId w:val="12"/>
        </w:numPr>
        <w:spacing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Публічна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gram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служба :</w:t>
      </w:r>
      <w:proofErr w:type="gram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навч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посіб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/ С. М.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Серьогін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Н. А.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Липовська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Є. І.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Бородін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[та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ін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.] ; за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заг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ред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С. М.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Серьогіна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 </w:t>
      </w:r>
      <w:proofErr w:type="spellStart"/>
      <w:proofErr w:type="gram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Дніпро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:</w:t>
      </w:r>
      <w:proofErr w:type="gram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ГРАНІ, 2019. 384 с. URL: https://fpk.in.ua/images/biblioteka/3FMB_Pravo/Za-zah.red.-S.M.Serohina.-Publichna-sluzhba.pdf</w:t>
      </w:r>
    </w:p>
    <w:p w14:paraId="0233F15D" w14:textId="77777777" w:rsidR="00EC1F5F" w:rsidRPr="00031D1E" w:rsidRDefault="00EC1F5F" w:rsidP="00EC1F5F">
      <w:pPr>
        <w:pStyle w:val="a4"/>
        <w:numPr>
          <w:ilvl w:val="0"/>
          <w:numId w:val="12"/>
        </w:numPr>
        <w:spacing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Круп’як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Л.Б.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Організація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діяльності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державного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службовця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навч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посіб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Тернопіль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: Крок. 2015. 243с. URL: http://dspace.wunu.edu.ua/bitstream/316497/1922/1/%D0%9A%D1%80%D1%83%D0%BF%D1%8F%D0%BA%20%D0%BF%D0%BE%D1%81_%D0%9E%D0%94%D0%94%D0%A1.pdf</w:t>
      </w:r>
    </w:p>
    <w:p w14:paraId="1DBF1F08" w14:textId="77777777" w:rsidR="00EC1F5F" w:rsidRPr="00EC1F5F" w:rsidRDefault="00EC1F5F" w:rsidP="00EC1F5F">
      <w:pPr>
        <w:pStyle w:val="a4"/>
        <w:numPr>
          <w:ilvl w:val="0"/>
          <w:numId w:val="12"/>
        </w:numPr>
        <w:spacing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Коротких А. Ю.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Проблеми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юридичної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відповідальності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державних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службовців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за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трудовим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законодавством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України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моног.К.,2019. </w:t>
      </w: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483 </w:t>
      </w: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</w:t>
      </w: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. URL: https://fpk.in.ua/images/biblioteka/3FMB_Pravo/_Korotkykh_2019-Problemy-yur.-vidpovid.pdf</w:t>
      </w:r>
    </w:p>
    <w:p w14:paraId="481629C2" w14:textId="77777777" w:rsidR="00EC1F5F" w:rsidRPr="00031D1E" w:rsidRDefault="00EC1F5F" w:rsidP="00EC1F5F">
      <w:pPr>
        <w:pStyle w:val="a4"/>
        <w:numPr>
          <w:ilvl w:val="0"/>
          <w:numId w:val="12"/>
        </w:numPr>
        <w:spacing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Електронне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урядування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та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електронна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демократія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навч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посіб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.: у 15 ч. / за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заг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ред. А. І. Семенченка, В. М.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Дрешпака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К., 2017.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Частина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5: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Інструменти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електронного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урядування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та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електронної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демократії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у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запобіганні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корупції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в органах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публічної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влади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/ Ю. Б.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Пігарєв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І. С.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Куспляк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В. М.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Дрешпа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. К.: ФОП Москаленко О. М., 2017.  58 с. URL: https://onat.edu.ua/wp-content/uploads/2018/05/Part_005_Feb_2018.pdf</w:t>
      </w:r>
    </w:p>
    <w:p w14:paraId="154CDCA2" w14:textId="77777777" w:rsidR="00EC1F5F" w:rsidRPr="00031D1E" w:rsidRDefault="00EC1F5F" w:rsidP="00EC1F5F">
      <w:pPr>
        <w:pStyle w:val="a4"/>
        <w:numPr>
          <w:ilvl w:val="0"/>
          <w:numId w:val="12"/>
        </w:numPr>
        <w:spacing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Публічна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служба: системна </w:t>
      </w:r>
      <w:proofErr w:type="gram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парадигма :</w:t>
      </w:r>
      <w:proofErr w:type="gram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кол.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моногр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К.О. Ващенко, С.М.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Серьогін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Є.І.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Бородін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Н.А.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Липовська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Н.Г.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Сорокіна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та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ін</w:t>
      </w:r>
      <w:proofErr w:type="spellEnd"/>
      <w:proofErr w:type="gram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. ;</w:t>
      </w:r>
      <w:proofErr w:type="gram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за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заг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ред. С. М.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Серьогіна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Дніпро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ДРІДУ НАДУ, 2017. 256 с. URL: https://v.gd/cBw8A8 </w:t>
      </w:r>
    </w:p>
    <w:p w14:paraId="40B8EE92" w14:textId="77777777" w:rsidR="00EC1F5F" w:rsidRPr="00031D1E" w:rsidRDefault="00EC1F5F" w:rsidP="00EC1F5F">
      <w:pPr>
        <w:pStyle w:val="a4"/>
        <w:numPr>
          <w:ilvl w:val="0"/>
          <w:numId w:val="12"/>
        </w:numPr>
        <w:spacing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Теорія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та практика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державної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служби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:</w:t>
      </w:r>
      <w:proofErr w:type="gram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матеріали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наук.-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практ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конф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.,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Дніпропетровськ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8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грудня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2017 р. / за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заг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ред. С. М.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Серьогіна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 </w:t>
      </w:r>
      <w:proofErr w:type="gram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Д. :</w:t>
      </w:r>
      <w:proofErr w:type="gram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ДРІДУ НАДУ, 2017. 275 с. URL: http://www.dridu.dp.ua/konf/konf_dridu/2017_12_08_material_dums.pdf</w:t>
      </w:r>
    </w:p>
    <w:p w14:paraId="11A527F7" w14:textId="77777777" w:rsidR="00EC1F5F" w:rsidRPr="00031D1E" w:rsidRDefault="00EC1F5F" w:rsidP="00EC1F5F">
      <w:pPr>
        <w:pStyle w:val="a4"/>
        <w:numPr>
          <w:ilvl w:val="0"/>
          <w:numId w:val="12"/>
        </w:numPr>
        <w:spacing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Енциклопедія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державного </w:t>
      </w:r>
      <w:proofErr w:type="spellStart"/>
      <w:proofErr w:type="gram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управління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:</w:t>
      </w:r>
      <w:proofErr w:type="gram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у 8 т. Нац. акад.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держ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упр. при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Президентові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України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; наук.- ред.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колегія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: Ю. В. Ковбасюк (голова) та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ін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Київ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НАДУ, 2011. 20.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Кальниш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Ю.Г. URL: http://www.dut.edu.ua/ua/lib/1/category/1100/view/203</w:t>
      </w:r>
    </w:p>
    <w:p w14:paraId="07FAE8CE" w14:textId="77777777" w:rsidR="00EC1F5F" w:rsidRPr="002177E3" w:rsidRDefault="00EC1F5F" w:rsidP="00EC1F5F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177E3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Додаткова література:</w:t>
      </w:r>
    </w:p>
    <w:p w14:paraId="3FC1D18C" w14:textId="77777777" w:rsidR="00EC1F5F" w:rsidRPr="00EC1F5F" w:rsidRDefault="00EC1F5F" w:rsidP="00EC1F5F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Світові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моделі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державного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управління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досвід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для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України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/ за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заг.ред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Ю. В. Ковбасюка, С. В.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Загороднюка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П. І.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Крайніка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Х. М.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Дейнеги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2-</w:t>
      </w: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ге</w:t>
      </w: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вид</w:t>
      </w: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Київ</w:t>
      </w:r>
      <w:proofErr w:type="spellEnd"/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: </w:t>
      </w: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НАДУ</w:t>
      </w: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, 2015. 612 </w:t>
      </w: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</w:t>
      </w: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. URL:  https://www.researchgate.net/publication/312650160_International_experience_of_th e_civil_service_performance_and_possible_ways_of_its_application_in_Ukraine_in_ terms_of_administration_reform</w:t>
      </w:r>
    </w:p>
    <w:p w14:paraId="0990AFDE" w14:textId="77777777" w:rsidR="00EC1F5F" w:rsidRPr="00EC1F5F" w:rsidRDefault="00EC1F5F" w:rsidP="00EC1F5F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Малиновський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В. Я. Природа і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зміст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політичної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служби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в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Україні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Вісник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Національного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університету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«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Юридична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академія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України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імені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Ярослава Мудрого».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Серія</w:t>
      </w:r>
      <w:proofErr w:type="spellEnd"/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Політологія</w:t>
      </w:r>
      <w:proofErr w:type="spellEnd"/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. 2018. № 2. </w:t>
      </w: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</w:t>
      </w: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. 67–76. URL: http://irbis-nbuv.gov.ua/cgibin/irbis_nbuv/cgiirbis_64.exe?I21DBN=LINK&amp;P21DBN=UJRN&amp;Z21ID=&amp;S21RE F=10&amp;S21CNR=20&amp;S21STN=1&amp;S21FMT=ASP_meta&amp;C21COM=S&amp;2_S21P03= FILA=&amp;2_S21STR=vnuuaup_2018_2_8</w:t>
      </w:r>
    </w:p>
    <w:p w14:paraId="0EB7A07B" w14:textId="77777777" w:rsidR="00EC1F5F" w:rsidRPr="00031D1E" w:rsidRDefault="00EC1F5F" w:rsidP="00EC1F5F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Гайданка</w:t>
      </w:r>
      <w:proofErr w:type="spellEnd"/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Є</w:t>
      </w: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Організація</w:t>
      </w:r>
      <w:proofErr w:type="spellEnd"/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діяльності</w:t>
      </w:r>
      <w:proofErr w:type="spellEnd"/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державного</w:t>
      </w: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службовця</w:t>
      </w:r>
      <w:proofErr w:type="spellEnd"/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навчально</w:t>
      </w:r>
      <w:proofErr w:type="spellEnd"/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-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методичні</w:t>
      </w:r>
      <w:proofErr w:type="spellEnd"/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рекомендації</w:t>
      </w:r>
      <w:proofErr w:type="spellEnd"/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(</w:t>
      </w: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для</w:t>
      </w: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студентів</w:t>
      </w:r>
      <w:proofErr w:type="spellEnd"/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-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магістрантів</w:t>
      </w:r>
      <w:proofErr w:type="spellEnd"/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спеціальності</w:t>
      </w:r>
      <w:proofErr w:type="spellEnd"/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«281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Публічне</w:t>
      </w:r>
      <w:proofErr w:type="spellEnd"/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управління</w:t>
      </w:r>
      <w:proofErr w:type="spellEnd"/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та</w:t>
      </w: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адміністрування</w:t>
      </w:r>
      <w:proofErr w:type="spellEnd"/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») /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Навчально</w:t>
      </w:r>
      <w:proofErr w:type="spellEnd"/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-</w:t>
      </w: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методична</w:t>
      </w: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серія</w:t>
      </w:r>
      <w:proofErr w:type="spellEnd"/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«</w:t>
      </w: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КАФЕДРА</w:t>
      </w: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» / № 56; [</w:t>
      </w: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Ужгород</w:t>
      </w: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нац</w:t>
      </w:r>
      <w:proofErr w:type="spellEnd"/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. </w:t>
      </w: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ун</w:t>
      </w: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-</w:t>
      </w: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т</w:t>
      </w: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; </w:t>
      </w: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Ф</w:t>
      </w: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-</w:t>
      </w: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т</w:t>
      </w: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сусп</w:t>
      </w:r>
      <w:proofErr w:type="spellEnd"/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. </w:t>
      </w: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наук</w:t>
      </w: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; </w:t>
      </w: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Каф</w:t>
      </w: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політології</w:t>
      </w:r>
      <w:proofErr w:type="spellEnd"/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і</w:t>
      </w: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держ</w:t>
      </w:r>
      <w:proofErr w:type="spellEnd"/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управління</w:t>
      </w:r>
      <w:proofErr w:type="spellEnd"/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]. </w:t>
      </w: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Ужгород,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УжНУ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. 2022. 42 с. URL: https://dspace.uzhnu.edu.ua/jspui/bitstream/lib/42770/1/56%20%D0%9C%D0%B5%D1%82%D0%BE%D0%B4%D0%B8%D1%87%D0%BA%D0%B0_%D0%A1%D0%B5%D1%80%D1%96%D1%8F_%D0%9A%D0%90%D0%A4%D0%95%D0%94%D0%A0%D0%90-%D0%93%D0%B0%D0%B9%D0%B4%D0%B0%D0%BD%D0%BA%D0%B0%20%D0%84-2022.pdf</w:t>
      </w:r>
    </w:p>
    <w:p w14:paraId="35945771" w14:textId="77777777" w:rsidR="00EC1F5F" w:rsidRPr="00031D1E" w:rsidRDefault="00EC1F5F" w:rsidP="00EC1F5F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Адміністративістика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в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умовах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цифровізації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теорія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правове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регулювання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gram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практика :</w:t>
      </w:r>
      <w:proofErr w:type="gram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монографія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/ авт.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колектив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С. В.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Ківалов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Л. Р.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Біла-Тіунова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Т. А.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Латковська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та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ін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proofErr w:type="gram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Одеса :</w:t>
      </w:r>
      <w:proofErr w:type="gram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Видавничий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дім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«Гельветика», 2022.  800 с. URL: https://doi.org/10.32837/11300.21108.</w:t>
      </w:r>
    </w:p>
    <w:p w14:paraId="16EB4BD7" w14:textId="77777777" w:rsidR="00EC1F5F" w:rsidRPr="00EC1F5F" w:rsidRDefault="00EC1F5F" w:rsidP="00EC1F5F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Губанов, О.О.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Стандарти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публічної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служби,закріплені</w:t>
      </w:r>
      <w:proofErr w:type="spellEnd"/>
      <w:proofErr w:type="gram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законодавством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ЄС, як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орієнтир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підвищення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якості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та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продуктивності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діяльності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публічних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службовців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України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стаття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/ Право і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суспільство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2017. №4. </w:t>
      </w: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</w:t>
      </w:r>
      <w:r w:rsidRPr="00EC1F5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.67-72. URL: https://fpk.in.ua/images/biblioteka/3FMB_Pravo/Hubanov-O.O.-Standarty-publichnoyi-sluzhby.pdf</w:t>
      </w:r>
    </w:p>
    <w:p w14:paraId="5BC93D03" w14:textId="77777777" w:rsidR="00EC1F5F" w:rsidRPr="00031D1E" w:rsidRDefault="00EC1F5F" w:rsidP="00EC1F5F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Сорокіна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Н.Г.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Формування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морально-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етичних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основ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публічної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служби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в </w:t>
      </w:r>
      <w:proofErr w:type="spellStart"/>
      <w:proofErr w:type="gram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Україні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: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моногр</w:t>
      </w:r>
      <w:proofErr w:type="spellEnd"/>
      <w:proofErr w:type="gram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. Дніпро,2021. 489 с. URL: https://fpk.in.ua/images/biblioteka/3FMB_Pravo/Sorokina.Formuvannya-moralno.Monohr.pdf</w:t>
      </w:r>
    </w:p>
    <w:p w14:paraId="523687FC" w14:textId="77777777" w:rsidR="00EC1F5F" w:rsidRPr="00031D1E" w:rsidRDefault="00EC1F5F" w:rsidP="00EC1F5F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Галай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В. О.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Сучасна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концепція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принципів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публічної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служби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в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адміністративному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праві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України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дисертація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Ірпінь</w:t>
      </w:r>
      <w:proofErr w:type="spellEnd"/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t>, 2020.581с. URL: https://fpk.in.ua/images/biblioteka/3FMB_Pravo/HALAY-V.O.--Suchasna-kontseptsiya.pdf</w:t>
      </w:r>
      <w:r w:rsidRPr="00031D1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14:paraId="110BBDF8" w14:textId="77777777" w:rsidR="0098400A" w:rsidRPr="000F6001" w:rsidRDefault="0098400A" w:rsidP="000F6001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0F6001">
        <w:rPr>
          <w:rFonts w:ascii="Times New Roman" w:hAnsi="Times New Roman"/>
          <w:sz w:val="26"/>
          <w:szCs w:val="26"/>
        </w:rPr>
        <w:br w:type="page"/>
      </w:r>
    </w:p>
    <w:p w14:paraId="0A838A65" w14:textId="77777777" w:rsidR="007F732C" w:rsidRDefault="007F732C" w:rsidP="00263D33">
      <w:pPr>
        <w:spacing w:line="240" w:lineRule="auto"/>
      </w:pPr>
    </w:p>
    <w:p w14:paraId="7360FA1D" w14:textId="77777777" w:rsidR="0098400A" w:rsidRDefault="0098400A" w:rsidP="00263D33">
      <w:pPr>
        <w:spacing w:after="120" w:line="240" w:lineRule="auto"/>
        <w:ind w:hanging="11"/>
        <w:jc w:val="center"/>
        <w:rPr>
          <w:rFonts w:asciiTheme="minorHAnsi" w:hAnsiTheme="minorHAnsi" w:cs="Calibri"/>
          <w:b/>
          <w:caps/>
          <w:sz w:val="24"/>
          <w:szCs w:val="72"/>
        </w:rPr>
      </w:pPr>
      <w:r w:rsidRPr="0068666E">
        <w:rPr>
          <w:rFonts w:asciiTheme="minorHAnsi" w:hAnsiTheme="minorHAnsi" w:cs="Calibri"/>
          <w:b/>
          <w:caps/>
          <w:noProof/>
          <w:sz w:val="24"/>
          <w:szCs w:val="72"/>
          <w:lang w:eastAsia="uk-UA"/>
        </w:rPr>
        <w:drawing>
          <wp:inline distT="0" distB="0" distL="0" distR="0" wp14:anchorId="088CB924" wp14:editId="19A73C79">
            <wp:extent cx="3186820" cy="543208"/>
            <wp:effectExtent l="0" t="0" r="0" b="0"/>
            <wp:docPr id="23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66097" cy="276999"/>
                      <a:chOff x="3388952" y="90100"/>
                      <a:chExt cx="2366097" cy="276999"/>
                    </a:xfrm>
                  </a:grpSpPr>
                  <a:sp>
                    <a:nvSpPr>
                      <a:cNvPr id="1025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3388952" y="90100"/>
                        <a:ext cx="2366097" cy="2769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uk-UA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ru-RU" sz="1200" b="1" i="0" u="none" strike="noStrike" cap="all" normalizeH="0" baseline="0" dirty="0" smtClean="0">
                              <a:ln w="9000" cmpd="sng">
                                <a:solidFill>
                                  <a:schemeClr val="accent4">
                                    <a:shade val="50000"/>
                                    <a:satMod val="12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4">
                                      <a:shade val="20000"/>
                                      <a:satMod val="245000"/>
                                    </a:schemeClr>
                                  </a:gs>
                                  <a:gs pos="43000">
                                    <a:schemeClr val="accent4">
                                      <a:satMod val="255000"/>
                                    </a:schemeClr>
                                  </a:gs>
                                  <a:gs pos="48000">
                                    <a:schemeClr val="accent4">
                                      <a:shade val="85000"/>
                                      <a:satMod val="255000"/>
                                    </a:schemeClr>
                                  </a:gs>
                                  <a:gs pos="100000">
                                    <a:schemeClr val="accent4">
                                      <a:shade val="20000"/>
                                      <a:satMod val="24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reflection blurRad="12700" stA="28000" endPos="45000" dist="1000" dir="5400000" sy="-100000" algn="bl" rotWithShape="0"/>
                              </a:effectLst>
                              <a:latin typeface="Calibri" pitchFamily="34" charset="0"/>
                              <a:ea typeface="Calibri" pitchFamily="34" charset="0"/>
                              <a:cs typeface="Times New Roman" pitchFamily="18" charset="0"/>
                            </a:rPr>
                            <a:t>СХЕМА ВИВЧЕННЯ ДИСЦИПЛІНИ</a:t>
                          </a:r>
                          <a:endParaRPr kumimoji="0" lang="uk-UA" sz="1800" b="1" i="0" u="none" strike="noStrike" cap="all" normalizeH="0" baseline="0" dirty="0" smtClean="0">
                            <a:ln w="9000" cmpd="sng">
                              <a:solidFill>
                                <a:schemeClr val="accent4">
                                  <a:shade val="50000"/>
                                  <a:satMod val="120000"/>
                                </a:scheme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chemeClr val="accent4">
                                    <a:shade val="20000"/>
                                    <a:satMod val="245000"/>
                                  </a:schemeClr>
                                </a:gs>
                                <a:gs pos="43000">
                                  <a:schemeClr val="accent4">
                                    <a:satMod val="255000"/>
                                  </a:schemeClr>
                                </a:gs>
                                <a:gs pos="48000">
                                  <a:schemeClr val="accent4">
                                    <a:shade val="85000"/>
                                    <a:satMod val="255000"/>
                                  </a:schemeClr>
                                </a:gs>
                                <a:gs pos="100000">
                                  <a:schemeClr val="accent4">
                                    <a:shade val="20000"/>
                                    <a:satMod val="24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reflection blurRad="12700" stA="28000" endPos="45000" dist="1000" dir="5400000" sy="-100000" algn="bl" rotWithShape="0"/>
                            </a:effectLst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Style w:val="-1"/>
        <w:tblpPr w:leftFromText="180" w:rightFromText="180" w:vertAnchor="text" w:tblpXSpec="center" w:tblpY="1"/>
        <w:tblW w:w="10682" w:type="dxa"/>
        <w:tblLayout w:type="fixed"/>
        <w:tblLook w:val="0000" w:firstRow="0" w:lastRow="0" w:firstColumn="0" w:lastColumn="0" w:noHBand="0" w:noVBand="0"/>
      </w:tblPr>
      <w:tblGrid>
        <w:gridCol w:w="1830"/>
        <w:gridCol w:w="541"/>
        <w:gridCol w:w="542"/>
        <w:gridCol w:w="543"/>
        <w:gridCol w:w="543"/>
        <w:gridCol w:w="543"/>
        <w:gridCol w:w="543"/>
        <w:gridCol w:w="543"/>
        <w:gridCol w:w="542"/>
        <w:gridCol w:w="543"/>
        <w:gridCol w:w="543"/>
        <w:gridCol w:w="543"/>
        <w:gridCol w:w="543"/>
        <w:gridCol w:w="543"/>
        <w:gridCol w:w="543"/>
        <w:gridCol w:w="603"/>
        <w:gridCol w:w="651"/>
      </w:tblGrid>
      <w:tr w:rsidR="00516BB8" w14:paraId="1840E0B2" w14:textId="77777777" w:rsidTr="00FE1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548DD4" w:themeFill="text2" w:themeFillTint="99"/>
            <w:textDirection w:val="btLr"/>
          </w:tcPr>
          <w:p w14:paraId="6A6817EE" w14:textId="77777777" w:rsidR="0098400A" w:rsidRPr="0068666E" w:rsidRDefault="0098400A" w:rsidP="00263D33">
            <w:pPr>
              <w:snapToGrid w:val="0"/>
              <w:ind w:left="113" w:right="113"/>
              <w:jc w:val="center"/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54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548DD4" w:themeFill="text2" w:themeFillTint="99"/>
            <w:textDirection w:val="btLr"/>
          </w:tcPr>
          <w:p w14:paraId="366AE6CB" w14:textId="77777777" w:rsidR="0098400A" w:rsidRPr="0068666E" w:rsidRDefault="0098400A" w:rsidP="00263D33">
            <w:pPr>
              <w:snapToGrid w:val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FFFFFF" w:themeColor="background1"/>
                <w:sz w:val="18"/>
              </w:rPr>
            </w:pPr>
            <w:r w:rsidRPr="0068666E">
              <w:rPr>
                <w:rFonts w:cs="Calibri"/>
                <w:b/>
                <w:color w:val="FFFFFF" w:themeColor="background1"/>
                <w:sz w:val="18"/>
              </w:rPr>
              <w:t>1тиждень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548DD4" w:themeFill="text2" w:themeFillTint="99"/>
            <w:textDirection w:val="btLr"/>
          </w:tcPr>
          <w:p w14:paraId="3E24D1B6" w14:textId="77777777" w:rsidR="0098400A" w:rsidRPr="0068666E" w:rsidRDefault="0098400A" w:rsidP="00263D33">
            <w:pPr>
              <w:snapToGrid w:val="0"/>
              <w:ind w:left="113" w:right="113"/>
              <w:jc w:val="center"/>
              <w:rPr>
                <w:rFonts w:cs="Calibri"/>
                <w:b/>
                <w:color w:val="FFFFFF" w:themeColor="background1"/>
                <w:sz w:val="18"/>
              </w:rPr>
            </w:pPr>
            <w:r w:rsidRPr="0068666E">
              <w:rPr>
                <w:rFonts w:cs="Calibri"/>
                <w:b/>
                <w:color w:val="FFFFFF" w:themeColor="background1"/>
                <w:sz w:val="18"/>
              </w:rPr>
              <w:t>2тиждень</w:t>
            </w:r>
          </w:p>
        </w:tc>
        <w:tc>
          <w:tcPr>
            <w:tcW w:w="54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548DD4" w:themeFill="text2" w:themeFillTint="99"/>
            <w:textDirection w:val="btLr"/>
          </w:tcPr>
          <w:p w14:paraId="258E1666" w14:textId="77777777" w:rsidR="0098400A" w:rsidRPr="0068666E" w:rsidRDefault="0098400A" w:rsidP="00263D33">
            <w:pPr>
              <w:snapToGrid w:val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FFFFFF" w:themeColor="background1"/>
                <w:sz w:val="18"/>
              </w:rPr>
            </w:pPr>
            <w:r w:rsidRPr="0068666E">
              <w:rPr>
                <w:rFonts w:cs="Calibri"/>
                <w:b/>
                <w:color w:val="FFFFFF" w:themeColor="background1"/>
                <w:sz w:val="18"/>
              </w:rPr>
              <w:t>3тиждень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548DD4" w:themeFill="text2" w:themeFillTint="99"/>
            <w:textDirection w:val="btLr"/>
          </w:tcPr>
          <w:p w14:paraId="56FE1461" w14:textId="77777777" w:rsidR="0098400A" w:rsidRPr="0068666E" w:rsidRDefault="0098400A" w:rsidP="00263D33">
            <w:pPr>
              <w:snapToGrid w:val="0"/>
              <w:ind w:left="113" w:right="113"/>
              <w:jc w:val="center"/>
              <w:rPr>
                <w:rFonts w:cs="Calibri"/>
                <w:b/>
                <w:color w:val="FFFFFF" w:themeColor="background1"/>
                <w:sz w:val="18"/>
              </w:rPr>
            </w:pPr>
            <w:r w:rsidRPr="0068666E">
              <w:rPr>
                <w:rFonts w:cs="Calibri"/>
                <w:b/>
                <w:color w:val="FFFFFF" w:themeColor="background1"/>
                <w:sz w:val="18"/>
              </w:rPr>
              <w:t>4тиждень</w:t>
            </w:r>
          </w:p>
        </w:tc>
        <w:tc>
          <w:tcPr>
            <w:tcW w:w="54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548DD4" w:themeFill="text2" w:themeFillTint="99"/>
            <w:textDirection w:val="btLr"/>
          </w:tcPr>
          <w:p w14:paraId="6C60B875" w14:textId="77777777" w:rsidR="0098400A" w:rsidRPr="0068666E" w:rsidRDefault="0098400A" w:rsidP="00263D33">
            <w:pPr>
              <w:snapToGrid w:val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FFFFFF" w:themeColor="background1"/>
                <w:sz w:val="18"/>
              </w:rPr>
            </w:pPr>
            <w:r w:rsidRPr="0068666E">
              <w:rPr>
                <w:rFonts w:cs="Calibri"/>
                <w:b/>
                <w:color w:val="FFFFFF" w:themeColor="background1"/>
                <w:sz w:val="18"/>
              </w:rPr>
              <w:t>5 тиждень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548DD4" w:themeFill="text2" w:themeFillTint="99"/>
            <w:textDirection w:val="btLr"/>
          </w:tcPr>
          <w:p w14:paraId="55915DEF" w14:textId="77777777" w:rsidR="0098400A" w:rsidRPr="0068666E" w:rsidRDefault="0098400A" w:rsidP="00263D33">
            <w:pPr>
              <w:snapToGrid w:val="0"/>
              <w:ind w:left="113" w:right="113"/>
              <w:jc w:val="center"/>
              <w:rPr>
                <w:rFonts w:cs="Calibri"/>
                <w:b/>
                <w:color w:val="FFFFFF" w:themeColor="background1"/>
                <w:sz w:val="18"/>
              </w:rPr>
            </w:pPr>
            <w:r w:rsidRPr="0068666E">
              <w:rPr>
                <w:rFonts w:cs="Calibri"/>
                <w:b/>
                <w:color w:val="FFFFFF" w:themeColor="background1"/>
                <w:sz w:val="18"/>
              </w:rPr>
              <w:t>6тиждень</w:t>
            </w:r>
          </w:p>
        </w:tc>
        <w:tc>
          <w:tcPr>
            <w:tcW w:w="54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548DD4" w:themeFill="text2" w:themeFillTint="99"/>
            <w:textDirection w:val="btLr"/>
          </w:tcPr>
          <w:p w14:paraId="44CD765C" w14:textId="77777777" w:rsidR="0098400A" w:rsidRPr="0068666E" w:rsidRDefault="0098400A" w:rsidP="00263D33">
            <w:pPr>
              <w:snapToGrid w:val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FFFFFF" w:themeColor="background1"/>
                <w:sz w:val="18"/>
              </w:rPr>
            </w:pPr>
            <w:r w:rsidRPr="0068666E">
              <w:rPr>
                <w:rFonts w:cs="Calibri"/>
                <w:b/>
                <w:color w:val="FFFFFF" w:themeColor="background1"/>
                <w:sz w:val="18"/>
              </w:rPr>
              <w:t>7тиждень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548DD4" w:themeFill="text2" w:themeFillTint="99"/>
            <w:textDirection w:val="btLr"/>
          </w:tcPr>
          <w:p w14:paraId="19428DC7" w14:textId="77777777" w:rsidR="0098400A" w:rsidRPr="0068666E" w:rsidRDefault="0098400A" w:rsidP="00263D33">
            <w:pPr>
              <w:snapToGrid w:val="0"/>
              <w:ind w:left="113" w:right="113"/>
              <w:jc w:val="center"/>
              <w:rPr>
                <w:rFonts w:cs="Calibri"/>
                <w:b/>
                <w:color w:val="FFFFFF" w:themeColor="background1"/>
                <w:sz w:val="18"/>
              </w:rPr>
            </w:pPr>
            <w:r w:rsidRPr="0068666E">
              <w:rPr>
                <w:rFonts w:cs="Calibri"/>
                <w:b/>
                <w:color w:val="FFFFFF" w:themeColor="background1"/>
                <w:sz w:val="18"/>
              </w:rPr>
              <w:t>8 тиждень</w:t>
            </w:r>
          </w:p>
        </w:tc>
        <w:tc>
          <w:tcPr>
            <w:tcW w:w="54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548DD4" w:themeFill="text2" w:themeFillTint="99"/>
            <w:textDirection w:val="btLr"/>
          </w:tcPr>
          <w:p w14:paraId="2945C36A" w14:textId="77777777" w:rsidR="0098400A" w:rsidRPr="0068666E" w:rsidRDefault="0098400A" w:rsidP="00263D33">
            <w:pPr>
              <w:snapToGrid w:val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FFFFFF" w:themeColor="background1"/>
                <w:sz w:val="18"/>
              </w:rPr>
            </w:pPr>
            <w:r w:rsidRPr="0068666E">
              <w:rPr>
                <w:rFonts w:cs="Calibri"/>
                <w:b/>
                <w:color w:val="FFFFFF" w:themeColor="background1"/>
                <w:sz w:val="18"/>
              </w:rPr>
              <w:t>9 тиждень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548DD4" w:themeFill="text2" w:themeFillTint="99"/>
            <w:textDirection w:val="btLr"/>
          </w:tcPr>
          <w:p w14:paraId="74669538" w14:textId="77777777" w:rsidR="0098400A" w:rsidRPr="0068666E" w:rsidRDefault="0098400A" w:rsidP="00263D33">
            <w:pPr>
              <w:snapToGrid w:val="0"/>
              <w:ind w:left="113" w:right="113"/>
              <w:jc w:val="center"/>
              <w:rPr>
                <w:rFonts w:cs="Calibri"/>
                <w:b/>
                <w:color w:val="FFFFFF" w:themeColor="background1"/>
                <w:sz w:val="18"/>
              </w:rPr>
            </w:pPr>
            <w:r w:rsidRPr="0068666E">
              <w:rPr>
                <w:rFonts w:cs="Calibri"/>
                <w:b/>
                <w:color w:val="FFFFFF" w:themeColor="background1"/>
                <w:sz w:val="18"/>
              </w:rPr>
              <w:t>10тиждень</w:t>
            </w:r>
          </w:p>
        </w:tc>
        <w:tc>
          <w:tcPr>
            <w:tcW w:w="54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548DD4" w:themeFill="text2" w:themeFillTint="99"/>
            <w:textDirection w:val="btLr"/>
          </w:tcPr>
          <w:p w14:paraId="1E776BC6" w14:textId="77777777" w:rsidR="0098400A" w:rsidRPr="0068666E" w:rsidRDefault="0098400A" w:rsidP="00263D33">
            <w:pPr>
              <w:snapToGrid w:val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FFFFFF" w:themeColor="background1"/>
                <w:sz w:val="18"/>
              </w:rPr>
            </w:pPr>
            <w:r w:rsidRPr="0068666E">
              <w:rPr>
                <w:rFonts w:cs="Calibri"/>
                <w:b/>
                <w:color w:val="FFFFFF" w:themeColor="background1"/>
                <w:sz w:val="18"/>
              </w:rPr>
              <w:t>11тиждень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548DD4" w:themeFill="text2" w:themeFillTint="99"/>
            <w:textDirection w:val="btLr"/>
          </w:tcPr>
          <w:p w14:paraId="666E4A18" w14:textId="77777777" w:rsidR="0098400A" w:rsidRPr="0068666E" w:rsidRDefault="0098400A" w:rsidP="00263D33">
            <w:pPr>
              <w:snapToGrid w:val="0"/>
              <w:ind w:left="113" w:right="113"/>
              <w:jc w:val="center"/>
              <w:rPr>
                <w:rFonts w:cs="Calibri"/>
                <w:b/>
                <w:color w:val="FFFFFF" w:themeColor="background1"/>
                <w:sz w:val="18"/>
              </w:rPr>
            </w:pPr>
            <w:r w:rsidRPr="0068666E">
              <w:rPr>
                <w:rFonts w:cs="Calibri"/>
                <w:b/>
                <w:color w:val="FFFFFF" w:themeColor="background1"/>
                <w:sz w:val="18"/>
              </w:rPr>
              <w:t>12 тиждень</w:t>
            </w:r>
          </w:p>
        </w:tc>
        <w:tc>
          <w:tcPr>
            <w:tcW w:w="54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548DD4" w:themeFill="text2" w:themeFillTint="99"/>
            <w:textDirection w:val="btLr"/>
          </w:tcPr>
          <w:p w14:paraId="301D5948" w14:textId="77777777" w:rsidR="0098400A" w:rsidRPr="0068666E" w:rsidRDefault="0098400A" w:rsidP="00263D33">
            <w:pPr>
              <w:snapToGrid w:val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FFFFFF" w:themeColor="background1"/>
                <w:sz w:val="18"/>
              </w:rPr>
            </w:pPr>
            <w:r w:rsidRPr="0068666E">
              <w:rPr>
                <w:rFonts w:cs="Calibri"/>
                <w:b/>
                <w:color w:val="FFFFFF" w:themeColor="background1"/>
                <w:sz w:val="18"/>
              </w:rPr>
              <w:t>13 тиждень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548DD4" w:themeFill="text2" w:themeFillTint="99"/>
            <w:textDirection w:val="btLr"/>
          </w:tcPr>
          <w:p w14:paraId="70F6DB79" w14:textId="77777777" w:rsidR="0098400A" w:rsidRPr="0068666E" w:rsidRDefault="0098400A" w:rsidP="00263D33">
            <w:pPr>
              <w:snapToGrid w:val="0"/>
              <w:ind w:left="113" w:right="113"/>
              <w:jc w:val="center"/>
              <w:rPr>
                <w:rFonts w:cs="Calibri"/>
                <w:b/>
                <w:color w:val="FFFFFF" w:themeColor="background1"/>
                <w:sz w:val="18"/>
              </w:rPr>
            </w:pPr>
            <w:r w:rsidRPr="0068666E">
              <w:rPr>
                <w:rFonts w:cs="Calibri"/>
                <w:b/>
                <w:color w:val="FFFFFF" w:themeColor="background1"/>
                <w:sz w:val="18"/>
              </w:rPr>
              <w:t>14 тиждень</w:t>
            </w:r>
          </w:p>
        </w:tc>
        <w:tc>
          <w:tcPr>
            <w:tcW w:w="60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548DD4" w:themeFill="text2" w:themeFillTint="99"/>
            <w:textDirection w:val="btLr"/>
          </w:tcPr>
          <w:p w14:paraId="494E9343" w14:textId="77777777" w:rsidR="0098400A" w:rsidRPr="0068666E" w:rsidRDefault="0098400A" w:rsidP="00263D33">
            <w:pPr>
              <w:snapToGrid w:val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FFFFFF" w:themeColor="background1"/>
                <w:sz w:val="18"/>
              </w:rPr>
            </w:pPr>
            <w:r w:rsidRPr="0068666E">
              <w:rPr>
                <w:rFonts w:cs="Calibri"/>
                <w:b/>
                <w:color w:val="FFFFFF" w:themeColor="background1"/>
                <w:sz w:val="18"/>
              </w:rPr>
              <w:t>15 тиждень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548DD4" w:themeFill="text2" w:themeFillTint="99"/>
            <w:textDirection w:val="btLr"/>
          </w:tcPr>
          <w:p w14:paraId="6674572A" w14:textId="77777777" w:rsidR="0098400A" w:rsidRPr="0068666E" w:rsidRDefault="0098400A" w:rsidP="00263D33">
            <w:pPr>
              <w:snapToGrid w:val="0"/>
              <w:ind w:left="113" w:right="113"/>
              <w:jc w:val="center"/>
              <w:rPr>
                <w:rFonts w:cs="Calibri"/>
                <w:b/>
                <w:color w:val="FFFFFF" w:themeColor="background1"/>
                <w:sz w:val="18"/>
              </w:rPr>
            </w:pPr>
            <w:r>
              <w:rPr>
                <w:rFonts w:cs="Calibri"/>
                <w:b/>
                <w:color w:val="FFFFFF" w:themeColor="background1"/>
                <w:sz w:val="18"/>
              </w:rPr>
              <w:t>16</w:t>
            </w:r>
            <w:r w:rsidRPr="0068666E">
              <w:rPr>
                <w:rFonts w:cs="Calibri"/>
                <w:b/>
                <w:color w:val="FFFFFF" w:themeColor="background1"/>
                <w:sz w:val="18"/>
              </w:rPr>
              <w:t xml:space="preserve"> тиждень</w:t>
            </w:r>
          </w:p>
        </w:tc>
      </w:tr>
      <w:tr w:rsidR="00516BB8" w14:paraId="3840CA0C" w14:textId="77777777" w:rsidTr="00FE19AF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548DD4" w:themeFill="text2" w:themeFillTint="99"/>
            <w:vAlign w:val="center"/>
          </w:tcPr>
          <w:p w14:paraId="0BF8B880" w14:textId="77777777" w:rsidR="0098400A" w:rsidRPr="0068666E" w:rsidRDefault="0098400A" w:rsidP="00263D33">
            <w:pPr>
              <w:snapToGrid w:val="0"/>
              <w:jc w:val="center"/>
              <w:rPr>
                <w:rFonts w:cs="Calibri"/>
                <w:b/>
                <w:color w:val="FFFFFF" w:themeColor="background1"/>
                <w:sz w:val="18"/>
              </w:rPr>
            </w:pPr>
            <w:r w:rsidRPr="0068666E">
              <w:rPr>
                <w:rFonts w:cs="Calibri"/>
                <w:b/>
                <w:color w:val="FFFFFF" w:themeColor="background1"/>
                <w:sz w:val="18"/>
              </w:rPr>
              <w:t>Лекції</w:t>
            </w:r>
          </w:p>
        </w:tc>
        <w:tc>
          <w:tcPr>
            <w:tcW w:w="541" w:type="dxa"/>
            <w:tcBorders>
              <w:top w:val="double" w:sz="4" w:space="0" w:color="FFFFFF" w:themeColor="background1"/>
              <w:left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FCAC3F1" w14:textId="77777777" w:rsidR="0098400A" w:rsidRDefault="0017238D" w:rsidP="00263D3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>Л1</w:t>
            </w:r>
          </w:p>
          <w:p w14:paraId="00CBCC4C" w14:textId="77777777" w:rsidR="0017238D" w:rsidRPr="0068666E" w:rsidRDefault="0017238D" w:rsidP="0017238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>Л2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tcBorders>
              <w:top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569279F" w14:textId="77777777" w:rsidR="0098400A" w:rsidRPr="0068666E" w:rsidRDefault="0098400A" w:rsidP="00263D33">
            <w:pPr>
              <w:snapToGrid w:val="0"/>
              <w:jc w:val="center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43" w:type="dxa"/>
            <w:tcBorders>
              <w:top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E21D874" w14:textId="77777777" w:rsidR="0098400A" w:rsidRPr="0068666E" w:rsidRDefault="00FE19AF" w:rsidP="00263D3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>Л3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" w:type="dxa"/>
            <w:tcBorders>
              <w:top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379A962" w14:textId="77777777" w:rsidR="0098400A" w:rsidRPr="0068666E" w:rsidRDefault="00FE19AF" w:rsidP="00263D33">
            <w:pPr>
              <w:snapToGrid w:val="0"/>
              <w:jc w:val="center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>Л4</w:t>
            </w:r>
          </w:p>
        </w:tc>
        <w:tc>
          <w:tcPr>
            <w:tcW w:w="543" w:type="dxa"/>
            <w:tcBorders>
              <w:top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D63B81D" w14:textId="77777777" w:rsidR="0098400A" w:rsidRPr="0068666E" w:rsidRDefault="00FE19AF" w:rsidP="00263D3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>Л5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" w:type="dxa"/>
            <w:tcBorders>
              <w:top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59B347C" w14:textId="77777777" w:rsidR="0098400A" w:rsidRPr="0068666E" w:rsidRDefault="0098400A" w:rsidP="00263D33">
            <w:pPr>
              <w:snapToGrid w:val="0"/>
              <w:jc w:val="center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43" w:type="dxa"/>
            <w:tcBorders>
              <w:top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E394DF1" w14:textId="77777777" w:rsidR="0098400A" w:rsidRPr="0068666E" w:rsidRDefault="00FE19AF" w:rsidP="00263D3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>Л6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tcBorders>
              <w:top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76FE8AD" w14:textId="77777777" w:rsidR="0098400A" w:rsidRPr="0068666E" w:rsidRDefault="0098400A" w:rsidP="00263D33">
            <w:pPr>
              <w:snapToGrid w:val="0"/>
              <w:jc w:val="center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43" w:type="dxa"/>
            <w:tcBorders>
              <w:top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B3DEB51" w14:textId="77777777" w:rsidR="0098400A" w:rsidRDefault="00FE19AF" w:rsidP="00263D3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>Л7</w:t>
            </w:r>
          </w:p>
          <w:p w14:paraId="417984A7" w14:textId="77777777" w:rsidR="00FE19AF" w:rsidRPr="0068666E" w:rsidRDefault="00FE19AF" w:rsidP="00263D3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>Л8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" w:type="dxa"/>
            <w:tcBorders>
              <w:top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DE2C8D1" w14:textId="77777777" w:rsidR="0098400A" w:rsidRPr="0068666E" w:rsidRDefault="0098400A" w:rsidP="00263D33">
            <w:pPr>
              <w:snapToGrid w:val="0"/>
              <w:jc w:val="center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43" w:type="dxa"/>
            <w:tcBorders>
              <w:top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03EE513" w14:textId="77777777" w:rsidR="0098400A" w:rsidRPr="0068666E" w:rsidRDefault="00FE19AF" w:rsidP="00263D3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>Л9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" w:type="dxa"/>
            <w:tcBorders>
              <w:top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7E6DA26" w14:textId="77777777" w:rsidR="0098400A" w:rsidRPr="0068666E" w:rsidRDefault="00FE19AF" w:rsidP="00263D33">
            <w:pPr>
              <w:snapToGrid w:val="0"/>
              <w:jc w:val="center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>Л10</w:t>
            </w:r>
          </w:p>
        </w:tc>
        <w:tc>
          <w:tcPr>
            <w:tcW w:w="543" w:type="dxa"/>
            <w:tcBorders>
              <w:top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E4BD23F" w14:textId="77777777" w:rsidR="0098400A" w:rsidRPr="0068666E" w:rsidRDefault="00FE19AF" w:rsidP="00263D3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>Л11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" w:type="dxa"/>
            <w:tcBorders>
              <w:top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DCDB132" w14:textId="77777777" w:rsidR="0098400A" w:rsidRPr="0068666E" w:rsidRDefault="0098400A" w:rsidP="00263D33">
            <w:pPr>
              <w:snapToGrid w:val="0"/>
              <w:jc w:val="center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603" w:type="dxa"/>
            <w:tcBorders>
              <w:top w:val="double" w:sz="4" w:space="0" w:color="FFFFFF" w:themeColor="background1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0713C42D" w14:textId="77777777" w:rsidR="0098400A" w:rsidRPr="0068666E" w:rsidRDefault="0098400A" w:rsidP="00263D3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  <w:tcBorders>
              <w:top w:val="double" w:sz="4" w:space="0" w:color="FFFFFF" w:themeColor="background1"/>
              <w:left w:val="single" w:sz="6" w:space="0" w:color="365F91" w:themeColor="accent1" w:themeShade="BF"/>
              <w:right w:val="double" w:sz="4" w:space="0" w:color="FFFFFF" w:themeColor="background1"/>
            </w:tcBorders>
            <w:shd w:val="clear" w:color="auto" w:fill="DBE5F1" w:themeFill="accent1" w:themeFillTint="33"/>
          </w:tcPr>
          <w:p w14:paraId="1C59B350" w14:textId="77777777" w:rsidR="0098400A" w:rsidRPr="0068666E" w:rsidRDefault="0098400A" w:rsidP="00263D33">
            <w:pPr>
              <w:snapToGrid w:val="0"/>
              <w:jc w:val="center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</w:p>
        </w:tc>
      </w:tr>
      <w:tr w:rsidR="00516BB8" w14:paraId="1BA23B94" w14:textId="77777777" w:rsidTr="00FE1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548DD4" w:themeFill="text2" w:themeFillTint="99"/>
            <w:vAlign w:val="center"/>
          </w:tcPr>
          <w:p w14:paraId="2893FADD" w14:textId="77777777" w:rsidR="0098400A" w:rsidRPr="0068666E" w:rsidRDefault="0098400A" w:rsidP="00263D33">
            <w:pPr>
              <w:snapToGrid w:val="0"/>
              <w:jc w:val="center"/>
              <w:rPr>
                <w:rFonts w:cs="Calibri"/>
                <w:b/>
                <w:color w:val="FFFFFF" w:themeColor="background1"/>
                <w:sz w:val="16"/>
                <w:szCs w:val="16"/>
              </w:rPr>
            </w:pPr>
            <w:r w:rsidRPr="0068666E">
              <w:rPr>
                <w:rFonts w:cs="Calibri"/>
                <w:b/>
                <w:color w:val="FFFFFF" w:themeColor="background1"/>
                <w:sz w:val="16"/>
                <w:szCs w:val="16"/>
              </w:rPr>
              <w:t>Семінарські</w:t>
            </w:r>
          </w:p>
        </w:tc>
        <w:tc>
          <w:tcPr>
            <w:tcW w:w="541" w:type="dxa"/>
            <w:tcBorders>
              <w:left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00BB538" w14:textId="77777777" w:rsidR="0098400A" w:rsidRPr="0068666E" w:rsidRDefault="0098400A" w:rsidP="00263D3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shd w:val="clear" w:color="auto" w:fill="DBE5F1" w:themeFill="accent1" w:themeFillTint="33"/>
            <w:vAlign w:val="center"/>
          </w:tcPr>
          <w:p w14:paraId="6C340360" w14:textId="77777777" w:rsidR="0098400A" w:rsidRPr="0068666E" w:rsidRDefault="0017238D" w:rsidP="00263D33">
            <w:pPr>
              <w:snapToGrid w:val="0"/>
              <w:jc w:val="center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>С1</w:t>
            </w:r>
          </w:p>
        </w:tc>
        <w:tc>
          <w:tcPr>
            <w:tcW w:w="543" w:type="dxa"/>
            <w:shd w:val="clear" w:color="auto" w:fill="DBE5F1" w:themeFill="accent1" w:themeFillTint="33"/>
            <w:vAlign w:val="center"/>
          </w:tcPr>
          <w:p w14:paraId="22727882" w14:textId="77777777" w:rsidR="0098400A" w:rsidRPr="0068666E" w:rsidRDefault="00FE19AF" w:rsidP="00263D3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>С2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" w:type="dxa"/>
            <w:shd w:val="clear" w:color="auto" w:fill="DBE5F1" w:themeFill="accent1" w:themeFillTint="33"/>
            <w:vAlign w:val="center"/>
          </w:tcPr>
          <w:p w14:paraId="1C85C5CE" w14:textId="77777777" w:rsidR="0098400A" w:rsidRPr="0068666E" w:rsidRDefault="0098400A" w:rsidP="00263D33">
            <w:pPr>
              <w:snapToGrid w:val="0"/>
              <w:jc w:val="center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43" w:type="dxa"/>
            <w:shd w:val="clear" w:color="auto" w:fill="DBE5F1" w:themeFill="accent1" w:themeFillTint="33"/>
            <w:vAlign w:val="center"/>
          </w:tcPr>
          <w:p w14:paraId="53023A9D" w14:textId="77777777" w:rsidR="0098400A" w:rsidRPr="0068666E" w:rsidRDefault="00FE19AF" w:rsidP="00263D3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>С3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" w:type="dxa"/>
            <w:shd w:val="clear" w:color="auto" w:fill="DBE5F1" w:themeFill="accent1" w:themeFillTint="33"/>
            <w:vAlign w:val="center"/>
          </w:tcPr>
          <w:p w14:paraId="178F7D84" w14:textId="77777777" w:rsidR="0098400A" w:rsidRPr="0068666E" w:rsidRDefault="00FE19AF" w:rsidP="00263D33">
            <w:pPr>
              <w:snapToGrid w:val="0"/>
              <w:jc w:val="center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>С4</w:t>
            </w:r>
          </w:p>
        </w:tc>
        <w:tc>
          <w:tcPr>
            <w:tcW w:w="543" w:type="dxa"/>
            <w:shd w:val="clear" w:color="auto" w:fill="DBE5F1" w:themeFill="accent1" w:themeFillTint="33"/>
            <w:vAlign w:val="center"/>
          </w:tcPr>
          <w:p w14:paraId="76CEFAAE" w14:textId="77777777" w:rsidR="0098400A" w:rsidRPr="0068666E" w:rsidRDefault="00FE19AF" w:rsidP="00263D3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>С5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shd w:val="clear" w:color="auto" w:fill="DBE5F1" w:themeFill="accent1" w:themeFillTint="33"/>
            <w:vAlign w:val="center"/>
          </w:tcPr>
          <w:p w14:paraId="7D73DB38" w14:textId="77777777" w:rsidR="0098400A" w:rsidRPr="0068666E" w:rsidRDefault="00FE19AF" w:rsidP="00263D33">
            <w:pPr>
              <w:snapToGrid w:val="0"/>
              <w:jc w:val="center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>С6</w:t>
            </w:r>
          </w:p>
        </w:tc>
        <w:tc>
          <w:tcPr>
            <w:tcW w:w="543" w:type="dxa"/>
            <w:shd w:val="clear" w:color="auto" w:fill="DBE5F1" w:themeFill="accent1" w:themeFillTint="33"/>
            <w:vAlign w:val="center"/>
          </w:tcPr>
          <w:p w14:paraId="60ADF6D7" w14:textId="77777777" w:rsidR="0098400A" w:rsidRPr="0068666E" w:rsidRDefault="0098400A" w:rsidP="00263D3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" w:type="dxa"/>
            <w:shd w:val="clear" w:color="auto" w:fill="DBE5F1" w:themeFill="accent1" w:themeFillTint="33"/>
            <w:vAlign w:val="center"/>
          </w:tcPr>
          <w:p w14:paraId="0CE38DEB" w14:textId="77777777" w:rsidR="0098400A" w:rsidRPr="0068666E" w:rsidRDefault="00FE19AF" w:rsidP="00263D33">
            <w:pPr>
              <w:snapToGrid w:val="0"/>
              <w:jc w:val="center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>С7</w:t>
            </w:r>
          </w:p>
        </w:tc>
        <w:tc>
          <w:tcPr>
            <w:tcW w:w="543" w:type="dxa"/>
            <w:shd w:val="clear" w:color="auto" w:fill="DBE5F1" w:themeFill="accent1" w:themeFillTint="33"/>
            <w:vAlign w:val="center"/>
          </w:tcPr>
          <w:p w14:paraId="10C834DC" w14:textId="77777777" w:rsidR="0098400A" w:rsidRPr="0068666E" w:rsidRDefault="00FE19AF" w:rsidP="00263D3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>С8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" w:type="dxa"/>
            <w:shd w:val="clear" w:color="auto" w:fill="DBE5F1" w:themeFill="accent1" w:themeFillTint="33"/>
            <w:vAlign w:val="center"/>
          </w:tcPr>
          <w:p w14:paraId="6BA09025" w14:textId="77777777" w:rsidR="0098400A" w:rsidRPr="0068666E" w:rsidRDefault="0098400A" w:rsidP="00263D33">
            <w:pPr>
              <w:snapToGrid w:val="0"/>
              <w:jc w:val="center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43" w:type="dxa"/>
            <w:shd w:val="clear" w:color="auto" w:fill="DBE5F1" w:themeFill="accent1" w:themeFillTint="33"/>
            <w:vAlign w:val="center"/>
          </w:tcPr>
          <w:p w14:paraId="09C6CC70" w14:textId="77777777" w:rsidR="0098400A" w:rsidRPr="0068666E" w:rsidRDefault="00FE19AF" w:rsidP="00263D3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>С9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" w:type="dxa"/>
            <w:shd w:val="clear" w:color="auto" w:fill="DBE5F1" w:themeFill="accent1" w:themeFillTint="33"/>
            <w:vAlign w:val="center"/>
          </w:tcPr>
          <w:p w14:paraId="2A9D94DE" w14:textId="77777777" w:rsidR="0098400A" w:rsidRPr="0068666E" w:rsidRDefault="00FE19AF" w:rsidP="00263D33">
            <w:pPr>
              <w:snapToGrid w:val="0"/>
              <w:jc w:val="center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20"/>
              </w:rPr>
              <w:t>С10</w:t>
            </w:r>
          </w:p>
        </w:tc>
        <w:tc>
          <w:tcPr>
            <w:tcW w:w="603" w:type="dxa"/>
            <w:tcBorders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7A64DA9E" w14:textId="77777777" w:rsidR="0098400A" w:rsidRPr="0068666E" w:rsidRDefault="0098400A" w:rsidP="00263D3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  <w:tcBorders>
              <w:left w:val="single" w:sz="6" w:space="0" w:color="365F91" w:themeColor="accent1" w:themeShade="BF"/>
              <w:right w:val="double" w:sz="4" w:space="0" w:color="FFFFFF" w:themeColor="background1"/>
            </w:tcBorders>
            <w:shd w:val="clear" w:color="auto" w:fill="DBE5F1" w:themeFill="accent1" w:themeFillTint="33"/>
          </w:tcPr>
          <w:p w14:paraId="0A23D4AA" w14:textId="77777777" w:rsidR="0098400A" w:rsidRPr="0068666E" w:rsidRDefault="0098400A" w:rsidP="00263D33">
            <w:pPr>
              <w:snapToGrid w:val="0"/>
              <w:jc w:val="center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</w:p>
        </w:tc>
      </w:tr>
      <w:tr w:rsidR="00516BB8" w14:paraId="2983B55E" w14:textId="77777777" w:rsidTr="00FE19AF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548DD4" w:themeFill="text2" w:themeFillTint="99"/>
            <w:vAlign w:val="center"/>
          </w:tcPr>
          <w:p w14:paraId="39D44A9F" w14:textId="77777777" w:rsidR="00FE19AF" w:rsidRPr="0068666E" w:rsidRDefault="00FE19AF" w:rsidP="00FE19AF">
            <w:pPr>
              <w:snapToGrid w:val="0"/>
              <w:jc w:val="center"/>
              <w:rPr>
                <w:rFonts w:cs="Calibri"/>
                <w:b/>
                <w:color w:val="FFFFFF" w:themeColor="background1"/>
                <w:sz w:val="18"/>
              </w:rPr>
            </w:pPr>
            <w:r w:rsidRPr="0068666E">
              <w:rPr>
                <w:rFonts w:cs="Calibri"/>
                <w:b/>
                <w:color w:val="FFFFFF" w:themeColor="background1"/>
                <w:sz w:val="18"/>
              </w:rPr>
              <w:t>Контроль знань</w:t>
            </w:r>
          </w:p>
        </w:tc>
        <w:tc>
          <w:tcPr>
            <w:tcW w:w="541" w:type="dxa"/>
            <w:tcBorders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03F95E6" w14:textId="77777777" w:rsidR="00FE19AF" w:rsidRPr="0068666E" w:rsidRDefault="00FE19AF" w:rsidP="00FE19A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tcBorders>
              <w:bottom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2664DC1" w14:textId="77777777" w:rsidR="00FE19AF" w:rsidRPr="0068666E" w:rsidRDefault="00FE19AF" w:rsidP="00FE19AF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43" w:type="dxa"/>
            <w:tcBorders>
              <w:bottom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9C1BD9A" w14:textId="77777777" w:rsidR="00FE19AF" w:rsidRPr="0068666E" w:rsidRDefault="00FE19AF" w:rsidP="00FE1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" w:type="dxa"/>
            <w:tcBorders>
              <w:bottom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893AAA4" w14:textId="77777777" w:rsidR="00FE19AF" w:rsidRPr="0068666E" w:rsidRDefault="00FE19AF" w:rsidP="00FE19AF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43" w:type="dxa"/>
            <w:tcBorders>
              <w:bottom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4062C6B" w14:textId="77777777" w:rsidR="00FE19AF" w:rsidRPr="0068666E" w:rsidRDefault="00FE19AF" w:rsidP="00FE1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" w:type="dxa"/>
            <w:tcBorders>
              <w:bottom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BE2F2B7" w14:textId="77777777" w:rsidR="00FE19AF" w:rsidRPr="0068666E" w:rsidRDefault="00FE19AF" w:rsidP="00FE19AF">
            <w:pPr>
              <w:snapToGrid w:val="0"/>
              <w:jc w:val="center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43" w:type="dxa"/>
            <w:tcBorders>
              <w:bottom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C863B43" w14:textId="77777777" w:rsidR="00FE19AF" w:rsidRPr="0068666E" w:rsidRDefault="00FE19AF" w:rsidP="00FE19A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  <w:r w:rsidRPr="0068666E">
              <w:rPr>
                <w:rFonts w:cs="Calibri"/>
                <w:b/>
                <w:color w:val="000000" w:themeColor="text1"/>
                <w:sz w:val="16"/>
                <w:szCs w:val="20"/>
              </w:rPr>
              <w:t>МК1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tcBorders>
              <w:bottom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49C3895" w14:textId="77777777" w:rsidR="00FE19AF" w:rsidRPr="0068666E" w:rsidRDefault="00FE19AF" w:rsidP="00FE19AF">
            <w:pPr>
              <w:snapToGrid w:val="0"/>
              <w:jc w:val="center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43" w:type="dxa"/>
            <w:tcBorders>
              <w:bottom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8336B4B" w14:textId="77777777" w:rsidR="00FE19AF" w:rsidRPr="0068666E" w:rsidRDefault="00FE19AF" w:rsidP="00FE19A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" w:type="dxa"/>
            <w:tcBorders>
              <w:bottom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7A7FACF" w14:textId="77777777" w:rsidR="00FE19AF" w:rsidRPr="0068666E" w:rsidRDefault="00FE19AF" w:rsidP="00FE19AF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43" w:type="dxa"/>
            <w:tcBorders>
              <w:bottom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24D9385" w14:textId="77777777" w:rsidR="00FE19AF" w:rsidRPr="0068666E" w:rsidRDefault="00FE19AF" w:rsidP="00FE1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" w:type="dxa"/>
            <w:tcBorders>
              <w:bottom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5211143" w14:textId="77777777" w:rsidR="00FE19AF" w:rsidRPr="0068666E" w:rsidRDefault="00FE19AF" w:rsidP="00FE19AF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43" w:type="dxa"/>
            <w:tcBorders>
              <w:bottom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09FF6CE" w14:textId="77777777" w:rsidR="00FE19AF" w:rsidRPr="0068666E" w:rsidRDefault="00FE19AF" w:rsidP="00FE19A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3" w:type="dxa"/>
            <w:tcBorders>
              <w:bottom w:val="doub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3CC10E9" w14:textId="77777777" w:rsidR="00FE19AF" w:rsidRPr="0068666E" w:rsidRDefault="00FE19AF" w:rsidP="00FE19AF">
            <w:pPr>
              <w:snapToGrid w:val="0"/>
              <w:jc w:val="center"/>
              <w:rPr>
                <w:rFonts w:cs="Calibri"/>
                <w:b/>
                <w:color w:val="000000" w:themeColor="text1"/>
                <w:sz w:val="16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6"/>
                <w:szCs w:val="20"/>
              </w:rPr>
              <w:t>МК2</w:t>
            </w:r>
          </w:p>
        </w:tc>
        <w:tc>
          <w:tcPr>
            <w:tcW w:w="603" w:type="dxa"/>
            <w:tcBorders>
              <w:bottom w:val="double" w:sz="4" w:space="0" w:color="FFFFFF" w:themeColor="background1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46B1667A" w14:textId="77777777" w:rsidR="00FE19AF" w:rsidRPr="0068666E" w:rsidRDefault="00FE19AF" w:rsidP="00FE19A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 w:themeColor="text1"/>
                <w:sz w:val="16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16"/>
                <w:szCs w:val="20"/>
              </w:rPr>
              <w:t>ІНДЗ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  <w:tcBorders>
              <w:left w:val="single" w:sz="6" w:space="0" w:color="365F91" w:themeColor="accent1" w:themeShade="BF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DBE5F1" w:themeFill="accent1" w:themeFillTint="33"/>
          </w:tcPr>
          <w:p w14:paraId="1EB53A21" w14:textId="77777777" w:rsidR="00FE19AF" w:rsidRPr="0068666E" w:rsidRDefault="00FE19AF" w:rsidP="00FE19AF">
            <w:pPr>
              <w:snapToGrid w:val="0"/>
              <w:jc w:val="center"/>
              <w:rPr>
                <w:rFonts w:cs="Calibri"/>
                <w:b/>
                <w:color w:val="000000" w:themeColor="text1"/>
                <w:sz w:val="18"/>
                <w:szCs w:val="20"/>
              </w:rPr>
            </w:pPr>
            <w:r w:rsidRPr="0068666E">
              <w:rPr>
                <w:rFonts w:cs="Calibri"/>
                <w:b/>
                <w:color w:val="000000" w:themeColor="text1"/>
                <w:sz w:val="18"/>
                <w:szCs w:val="20"/>
              </w:rPr>
              <w:t>залік</w:t>
            </w:r>
          </w:p>
        </w:tc>
      </w:tr>
    </w:tbl>
    <w:p w14:paraId="3CD1A586" w14:textId="77777777" w:rsidR="0098400A" w:rsidRDefault="0098400A" w:rsidP="00263D33">
      <w:pPr>
        <w:spacing w:after="0" w:line="240" w:lineRule="auto"/>
        <w:rPr>
          <w:rFonts w:cs="Calibri"/>
        </w:rPr>
      </w:pPr>
    </w:p>
    <w:p w14:paraId="51C7DF5E" w14:textId="77777777" w:rsidR="0098400A" w:rsidRPr="00CD77CE" w:rsidRDefault="0098400A" w:rsidP="00263D33">
      <w:pPr>
        <w:spacing w:after="0" w:line="240" w:lineRule="auto"/>
        <w:rPr>
          <w:rFonts w:cs="Calibri"/>
        </w:rPr>
      </w:pPr>
      <w:r w:rsidRPr="00CD77CE">
        <w:rPr>
          <w:rFonts w:cs="Calibri"/>
        </w:rPr>
        <w:t xml:space="preserve">Л – лекційне заняття по темі </w:t>
      </w:r>
    </w:p>
    <w:p w14:paraId="7BD1033E" w14:textId="77777777" w:rsidR="0098400A" w:rsidRPr="00CD77CE" w:rsidRDefault="0098400A" w:rsidP="00263D33">
      <w:pPr>
        <w:spacing w:after="0" w:line="240" w:lineRule="auto"/>
        <w:rPr>
          <w:rFonts w:cs="Calibri"/>
        </w:rPr>
      </w:pPr>
      <w:r w:rsidRPr="00CD77CE">
        <w:rPr>
          <w:rFonts w:cs="Calibri"/>
        </w:rPr>
        <w:t xml:space="preserve">С – семінарське заняття по темі </w:t>
      </w:r>
    </w:p>
    <w:p w14:paraId="1C766985" w14:textId="77777777" w:rsidR="0098400A" w:rsidRPr="00CD77CE" w:rsidRDefault="0098400A" w:rsidP="00263D33">
      <w:pPr>
        <w:spacing w:after="0" w:line="240" w:lineRule="auto"/>
        <w:rPr>
          <w:rFonts w:cs="Calibri"/>
        </w:rPr>
      </w:pPr>
      <w:r w:rsidRPr="00CD77CE">
        <w:rPr>
          <w:rFonts w:cs="Calibri"/>
        </w:rPr>
        <w:t>ІНДЗ – індивідуальне навчально-дослідне завдання</w:t>
      </w:r>
    </w:p>
    <w:p w14:paraId="05BAE0DF" w14:textId="77777777" w:rsidR="0098400A" w:rsidRPr="00CD77CE" w:rsidRDefault="00FE19AF" w:rsidP="00263D3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МК </w:t>
      </w:r>
      <w:r w:rsidR="0098400A" w:rsidRPr="00CD77CE">
        <w:rPr>
          <w:rFonts w:cs="Calibri"/>
        </w:rPr>
        <w:t xml:space="preserve">– модульний контроль </w:t>
      </w:r>
    </w:p>
    <w:p w14:paraId="6D517E69" w14:textId="77777777" w:rsidR="005D217F" w:rsidRDefault="005D217F" w:rsidP="00263D33">
      <w:pPr>
        <w:spacing w:after="120" w:line="240" w:lineRule="auto"/>
        <w:ind w:hanging="11"/>
        <w:jc w:val="center"/>
      </w:pPr>
    </w:p>
    <w:sectPr w:rsidR="005D217F" w:rsidSect="002B77EA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72D"/>
    <w:multiLevelType w:val="hybridMultilevel"/>
    <w:tmpl w:val="03727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22B5"/>
    <w:multiLevelType w:val="hybridMultilevel"/>
    <w:tmpl w:val="600ACAA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94D28"/>
    <w:multiLevelType w:val="multilevel"/>
    <w:tmpl w:val="8A4063A0"/>
    <w:lvl w:ilvl="0">
      <w:start w:val="1"/>
      <w:numFmt w:val="bullet"/>
      <w:lvlText w:val=""/>
      <w:lvlJc w:val="left"/>
      <w:pPr>
        <w:ind w:left="2731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9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715685"/>
    <w:multiLevelType w:val="multilevel"/>
    <w:tmpl w:val="D2EC306C"/>
    <w:lvl w:ilvl="0">
      <w:start w:val="1"/>
      <w:numFmt w:val="bullet"/>
      <w:lvlText w:val="-"/>
      <w:lvlJc w:val="left"/>
      <w:pPr>
        <w:ind w:left="2731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9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9F3A55"/>
    <w:multiLevelType w:val="hybridMultilevel"/>
    <w:tmpl w:val="0106B0FE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54CF5"/>
    <w:multiLevelType w:val="hybridMultilevel"/>
    <w:tmpl w:val="180CF2FE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E0850BD"/>
    <w:multiLevelType w:val="hybridMultilevel"/>
    <w:tmpl w:val="4BBAA114"/>
    <w:lvl w:ilvl="0" w:tplc="FFFFFFFF">
      <w:start w:val="1"/>
      <w:numFmt w:val="bullet"/>
      <w:lvlText w:val="-"/>
      <w:lvlJc w:val="left"/>
      <w:pPr>
        <w:ind w:left="2731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91" w:hanging="360"/>
      </w:pPr>
      <w:rPr>
        <w:rFonts w:ascii="Wingdings" w:hAnsi="Wingdings" w:hint="default"/>
      </w:rPr>
    </w:lvl>
  </w:abstractNum>
  <w:abstractNum w:abstractNumId="7" w15:restartNumberingAfterBreak="0">
    <w:nsid w:val="56526272"/>
    <w:multiLevelType w:val="hybridMultilevel"/>
    <w:tmpl w:val="D64CB86A"/>
    <w:lvl w:ilvl="0" w:tplc="EA74F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13581"/>
    <w:multiLevelType w:val="hybridMultilevel"/>
    <w:tmpl w:val="B874E9C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D50B3"/>
    <w:multiLevelType w:val="hybridMultilevel"/>
    <w:tmpl w:val="64603424"/>
    <w:lvl w:ilvl="0" w:tplc="FFFFFFFF">
      <w:start w:val="1"/>
      <w:numFmt w:val="bullet"/>
      <w:lvlText w:val="-"/>
      <w:lvlJc w:val="left"/>
      <w:pPr>
        <w:ind w:left="744" w:hanging="360"/>
      </w:pPr>
    </w:lvl>
    <w:lvl w:ilvl="1" w:tplc="0422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0" w15:restartNumberingAfterBreak="0">
    <w:nsid w:val="6FA01B0F"/>
    <w:multiLevelType w:val="hybridMultilevel"/>
    <w:tmpl w:val="6458EC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D2A50"/>
    <w:multiLevelType w:val="hybridMultilevel"/>
    <w:tmpl w:val="0138FBCC"/>
    <w:lvl w:ilvl="0" w:tplc="DDB60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E7CF4"/>
    <w:multiLevelType w:val="hybridMultilevel"/>
    <w:tmpl w:val="DDACCD9C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5D5"/>
    <w:rsid w:val="00056E96"/>
    <w:rsid w:val="0007114D"/>
    <w:rsid w:val="000C6FC6"/>
    <w:rsid w:val="000D563A"/>
    <w:rsid w:val="000F6001"/>
    <w:rsid w:val="0017238D"/>
    <w:rsid w:val="0019399A"/>
    <w:rsid w:val="001F1998"/>
    <w:rsid w:val="001F30AB"/>
    <w:rsid w:val="00247CB4"/>
    <w:rsid w:val="00257419"/>
    <w:rsid w:val="00263D33"/>
    <w:rsid w:val="002940AE"/>
    <w:rsid w:val="002A2109"/>
    <w:rsid w:val="002B77EA"/>
    <w:rsid w:val="002C0790"/>
    <w:rsid w:val="003436F0"/>
    <w:rsid w:val="00357A1A"/>
    <w:rsid w:val="00460700"/>
    <w:rsid w:val="004774DC"/>
    <w:rsid w:val="00491744"/>
    <w:rsid w:val="004B1BEB"/>
    <w:rsid w:val="00516BB8"/>
    <w:rsid w:val="00563040"/>
    <w:rsid w:val="005841E8"/>
    <w:rsid w:val="005866BB"/>
    <w:rsid w:val="005D217F"/>
    <w:rsid w:val="00707813"/>
    <w:rsid w:val="007D2102"/>
    <w:rsid w:val="007F732C"/>
    <w:rsid w:val="00824B47"/>
    <w:rsid w:val="00874E0A"/>
    <w:rsid w:val="008778C1"/>
    <w:rsid w:val="008D1BAC"/>
    <w:rsid w:val="008F1B9C"/>
    <w:rsid w:val="00972F06"/>
    <w:rsid w:val="0098400A"/>
    <w:rsid w:val="009F5D81"/>
    <w:rsid w:val="009F629C"/>
    <w:rsid w:val="00A14704"/>
    <w:rsid w:val="00A5745B"/>
    <w:rsid w:val="00B62E36"/>
    <w:rsid w:val="00B73D3C"/>
    <w:rsid w:val="00C370CA"/>
    <w:rsid w:val="00CA479E"/>
    <w:rsid w:val="00CF15A0"/>
    <w:rsid w:val="00DC58F0"/>
    <w:rsid w:val="00E26919"/>
    <w:rsid w:val="00E56101"/>
    <w:rsid w:val="00E9738E"/>
    <w:rsid w:val="00EB0581"/>
    <w:rsid w:val="00EB4318"/>
    <w:rsid w:val="00EC1F5F"/>
    <w:rsid w:val="00EC2C5E"/>
    <w:rsid w:val="00F0516C"/>
    <w:rsid w:val="00F712CB"/>
    <w:rsid w:val="00F8489B"/>
    <w:rsid w:val="00F879E2"/>
    <w:rsid w:val="00F97057"/>
    <w:rsid w:val="00FA35D5"/>
    <w:rsid w:val="00FE19AF"/>
    <w:rsid w:val="00FE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F84B"/>
  <w15:docId w15:val="{0BDB281C-2700-4BEA-9E75-2B20B585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35D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D2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5D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A35D5"/>
    <w:rPr>
      <w:rFonts w:ascii="Cambria" w:eastAsia="Times New Roman" w:hAnsi="Cambria" w:cs="Times New Roman"/>
      <w:b/>
      <w:bCs/>
      <w:color w:val="4F81BD"/>
    </w:rPr>
  </w:style>
  <w:style w:type="paragraph" w:customStyle="1" w:styleId="Default">
    <w:name w:val="Default"/>
    <w:rsid w:val="00FA35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FA35D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A35D5"/>
    <w:pPr>
      <w:ind w:left="720"/>
      <w:contextualSpacing/>
    </w:pPr>
    <w:rPr>
      <w:lang w:val="ru-RU"/>
    </w:rPr>
  </w:style>
  <w:style w:type="character" w:styleId="a5">
    <w:name w:val="Hyperlink"/>
    <w:uiPriority w:val="99"/>
    <w:unhideWhenUsed/>
    <w:rsid w:val="00FA35D5"/>
    <w:rPr>
      <w:color w:val="0000FF"/>
      <w:u w:val="single"/>
    </w:rPr>
  </w:style>
  <w:style w:type="paragraph" w:styleId="2">
    <w:name w:val="Body Text 2"/>
    <w:basedOn w:val="a"/>
    <w:link w:val="20"/>
    <w:rsid w:val="00FA35D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A35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FA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D2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4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CB4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840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-1">
    <w:name w:val="Light List Accent 1"/>
    <w:basedOn w:val="a1"/>
    <w:uiPriority w:val="61"/>
    <w:rsid w:val="0098400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a">
    <w:name w:val="FollowedHyperlink"/>
    <w:basedOn w:val="a0"/>
    <w:uiPriority w:val="99"/>
    <w:semiHidden/>
    <w:unhideWhenUsed/>
    <w:rsid w:val="000F60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.gi.edu.ua/course/view.php?id=48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Shef</cp:lastModifiedBy>
  <cp:revision>2</cp:revision>
  <cp:lastPrinted>2021-12-14T05:28:00Z</cp:lastPrinted>
  <dcterms:created xsi:type="dcterms:W3CDTF">2023-04-20T08:24:00Z</dcterms:created>
  <dcterms:modified xsi:type="dcterms:W3CDTF">2023-04-20T08:24:00Z</dcterms:modified>
</cp:coreProperties>
</file>