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3E" w:rsidRPr="00643109" w:rsidRDefault="00DD2F3E" w:rsidP="00DD2F3E">
      <w:pPr>
        <w:pStyle w:val="Style34"/>
        <w:widowControl/>
        <w:spacing w:before="178" w:line="240" w:lineRule="auto"/>
        <w:ind w:left="1690" w:right="1598" w:firstLine="0"/>
        <w:jc w:val="center"/>
        <w:rPr>
          <w:rStyle w:val="FontStyle61"/>
          <w:rFonts w:ascii="Times New Roman" w:hAnsi="Times New Roman"/>
          <w:sz w:val="28"/>
          <w:szCs w:val="28"/>
          <w:lang w:val="uk-UA" w:eastAsia="uk-UA"/>
        </w:rPr>
      </w:pPr>
      <w:r w:rsidRPr="00643109">
        <w:rPr>
          <w:rStyle w:val="FontStyle61"/>
          <w:rFonts w:ascii="Times New Roman" w:hAnsi="Times New Roman"/>
          <w:sz w:val="28"/>
          <w:szCs w:val="28"/>
          <w:lang w:val="uk-UA" w:eastAsia="uk-UA"/>
        </w:rPr>
        <w:t>ПОСТАНОВА КАБІНЕТУ МІНІСТРІВ УКРАЇНИ</w:t>
      </w:r>
    </w:p>
    <w:p w:rsidR="00DD2F3E" w:rsidRPr="00DD2F3E" w:rsidRDefault="00DD2F3E" w:rsidP="00DD2F3E">
      <w:pPr>
        <w:pStyle w:val="Style13"/>
        <w:widowControl/>
        <w:spacing w:line="240" w:lineRule="auto"/>
        <w:ind w:left="2088" w:right="1382"/>
        <w:jc w:val="center"/>
        <w:rPr>
          <w:rFonts w:ascii="Times New Roman" w:hAnsi="Times New Roman"/>
          <w:lang w:val="uk-UA"/>
        </w:rPr>
      </w:pPr>
    </w:p>
    <w:p w:rsidR="00DD2F3E" w:rsidRPr="00DD2F3E" w:rsidRDefault="00DD2F3E" w:rsidP="00DD2F3E">
      <w:pPr>
        <w:pStyle w:val="Style13"/>
        <w:widowControl/>
        <w:spacing w:before="182" w:line="240" w:lineRule="auto"/>
        <w:ind w:left="2088" w:right="1382"/>
        <w:jc w:val="center"/>
        <w:rPr>
          <w:rStyle w:val="FontStyle61"/>
          <w:rFonts w:ascii="Times New Roman" w:hAnsi="Times New Roman" w:cs="Times New Roman"/>
          <w:sz w:val="24"/>
          <w:szCs w:val="24"/>
          <w:lang w:val="uk-UA" w:eastAsia="uk-UA"/>
        </w:rPr>
      </w:pPr>
      <w:r w:rsidRPr="00DD2F3E">
        <w:rPr>
          <w:rStyle w:val="FontStyle61"/>
          <w:rFonts w:ascii="Times New Roman" w:hAnsi="Times New Roman" w:cs="Times New Roman"/>
          <w:sz w:val="24"/>
          <w:szCs w:val="24"/>
          <w:lang w:val="uk-UA" w:eastAsia="uk-UA"/>
        </w:rPr>
        <w:t>Про затвердження Положення про Музейний фонд України</w:t>
      </w:r>
    </w:p>
    <w:p w:rsidR="00DD2F3E" w:rsidRPr="00DD2F3E" w:rsidRDefault="00DD2F3E" w:rsidP="00DD2F3E">
      <w:pPr>
        <w:pStyle w:val="Style35"/>
        <w:widowControl/>
        <w:spacing w:before="211" w:line="240" w:lineRule="auto"/>
        <w:rPr>
          <w:rFonts w:ascii="Times New Roman" w:hAnsi="Times New Roman"/>
          <w:b/>
          <w:bCs/>
          <w:lang w:val="uk-UA" w:eastAsia="uk-UA"/>
        </w:rPr>
      </w:pPr>
      <w:r w:rsidRPr="00DD2F3E">
        <w:rPr>
          <w:rStyle w:val="FontStyle66"/>
          <w:rFonts w:ascii="Times New Roman" w:hAnsi="Times New Roman" w:cs="Times New Roman"/>
          <w:sz w:val="24"/>
          <w:szCs w:val="24"/>
          <w:lang w:val="uk-UA" w:eastAsia="uk-UA"/>
        </w:rPr>
        <w:t xml:space="preserve">Відповідно до статті 15 Закону України "Про музеї та музейну спри </w:t>
      </w:r>
      <w:proofErr w:type="spellStart"/>
      <w:r w:rsidRPr="00DD2F3E">
        <w:rPr>
          <w:rStyle w:val="FontStyle66"/>
          <w:rFonts w:ascii="Times New Roman" w:hAnsi="Times New Roman" w:cs="Times New Roman"/>
          <w:sz w:val="24"/>
          <w:szCs w:val="24"/>
          <w:lang w:val="uk-UA" w:eastAsia="uk-UA"/>
        </w:rPr>
        <w:t>ву</w:t>
      </w:r>
      <w:proofErr w:type="spellEnd"/>
      <w:r w:rsidRPr="00DD2F3E">
        <w:rPr>
          <w:rStyle w:val="FontStyle66"/>
          <w:rFonts w:ascii="Times New Roman" w:hAnsi="Times New Roman" w:cs="Times New Roman"/>
          <w:sz w:val="24"/>
          <w:szCs w:val="24"/>
          <w:lang w:val="uk-UA" w:eastAsia="uk-UA"/>
        </w:rPr>
        <w:t xml:space="preserve">" (249/95-ВР) Кабінет Міністрів України </w:t>
      </w:r>
      <w:r w:rsidRPr="00DD2F3E">
        <w:rPr>
          <w:rStyle w:val="FontStyle61"/>
          <w:rFonts w:ascii="Times New Roman" w:hAnsi="Times New Roman" w:cs="Times New Roman"/>
          <w:sz w:val="24"/>
          <w:szCs w:val="24"/>
          <w:lang w:val="uk-UA" w:eastAsia="uk-UA"/>
        </w:rPr>
        <w:t>постановляє:</w:t>
      </w:r>
    </w:p>
    <w:p w:rsidR="00DD2F3E" w:rsidRPr="00DD2F3E" w:rsidRDefault="00DD2F3E" w:rsidP="00DD2F3E">
      <w:pPr>
        <w:pStyle w:val="Style35"/>
        <w:widowControl/>
        <w:spacing w:before="5" w:line="240" w:lineRule="auto"/>
        <w:ind w:left="336" w:firstLine="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Затвердити Положення про Музейний фонд України (додається).</w:t>
      </w:r>
    </w:p>
    <w:p w:rsidR="00DD2F3E" w:rsidRPr="00DD2F3E" w:rsidRDefault="00DD2F3E" w:rsidP="00DD2F3E">
      <w:pPr>
        <w:pStyle w:val="Style14"/>
        <w:widowControl/>
        <w:spacing w:line="240" w:lineRule="auto"/>
        <w:ind w:left="1930" w:right="1882"/>
        <w:jc w:val="both"/>
        <w:rPr>
          <w:rFonts w:ascii="Times New Roman" w:hAnsi="Times New Roman"/>
          <w:lang w:val="uk-UA"/>
        </w:rPr>
      </w:pPr>
    </w:p>
    <w:p w:rsidR="00DD2F3E" w:rsidRPr="00DD2F3E" w:rsidRDefault="00DD2F3E" w:rsidP="00DD2F3E">
      <w:pPr>
        <w:pStyle w:val="Style14"/>
        <w:widowControl/>
        <w:spacing w:before="197" w:line="240" w:lineRule="auto"/>
        <w:ind w:left="1930" w:right="1882"/>
        <w:rPr>
          <w:rStyle w:val="FontStyle61"/>
          <w:rFonts w:ascii="Times New Roman" w:hAnsi="Times New Roman" w:cs="Times New Roman"/>
          <w:sz w:val="24"/>
          <w:szCs w:val="24"/>
          <w:lang w:val="uk-UA" w:eastAsia="uk-UA"/>
        </w:rPr>
      </w:pPr>
      <w:r w:rsidRPr="00DD2F3E">
        <w:rPr>
          <w:rStyle w:val="FontStyle61"/>
          <w:rFonts w:ascii="Times New Roman" w:hAnsi="Times New Roman" w:cs="Times New Roman"/>
          <w:sz w:val="24"/>
          <w:szCs w:val="24"/>
          <w:lang w:val="uk-UA" w:eastAsia="uk-UA"/>
        </w:rPr>
        <w:t>ПОЛОЖЕННЯ про Музейний фонд України</w:t>
      </w:r>
    </w:p>
    <w:p w:rsidR="00DD2F3E" w:rsidRPr="00DD2F3E" w:rsidRDefault="00DD2F3E" w:rsidP="00DD2F3E">
      <w:pPr>
        <w:pStyle w:val="Style19"/>
        <w:widowControl/>
        <w:spacing w:before="221"/>
        <w:ind w:left="326"/>
        <w:jc w:val="center"/>
        <w:rPr>
          <w:rStyle w:val="FontStyle68"/>
          <w:rFonts w:ascii="Times New Roman" w:hAnsi="Times New Roman" w:cs="Times New Roman"/>
          <w:sz w:val="24"/>
          <w:szCs w:val="24"/>
          <w:lang w:val="uk-UA" w:eastAsia="uk-UA"/>
        </w:rPr>
      </w:pPr>
      <w:r w:rsidRPr="00DD2F3E">
        <w:rPr>
          <w:rStyle w:val="FontStyle68"/>
          <w:rFonts w:ascii="Times New Roman" w:hAnsi="Times New Roman" w:cs="Times New Roman"/>
          <w:sz w:val="24"/>
          <w:szCs w:val="24"/>
          <w:lang w:val="uk-UA" w:eastAsia="uk-UA"/>
        </w:rPr>
        <w:t>Загальна частина</w:t>
      </w:r>
    </w:p>
    <w:p w:rsidR="00DD2F3E" w:rsidRPr="00DD2F3E" w:rsidRDefault="00DD2F3E" w:rsidP="00DD2F3E">
      <w:pPr>
        <w:pStyle w:val="Style40"/>
        <w:widowControl/>
        <w:numPr>
          <w:ilvl w:val="0"/>
          <w:numId w:val="1"/>
        </w:numPr>
        <w:tabs>
          <w:tab w:val="left" w:pos="499"/>
        </w:tabs>
        <w:spacing w:before="149" w:line="240" w:lineRule="auto"/>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Це Положення визначає порядок формування Музейного фонду, ведення обліку його пам'яток, забезпечення їх охорони, збереження і ви</w:t>
      </w:r>
      <w:r w:rsidRPr="00DD2F3E">
        <w:rPr>
          <w:rStyle w:val="FontStyle66"/>
          <w:rFonts w:ascii="Times New Roman" w:hAnsi="Times New Roman" w:cs="Times New Roman"/>
          <w:sz w:val="24"/>
          <w:szCs w:val="24"/>
          <w:lang w:val="uk-UA" w:eastAsia="uk-UA"/>
        </w:rPr>
        <w:softHyphen/>
        <w:t>користання.</w:t>
      </w:r>
    </w:p>
    <w:p w:rsidR="00DD2F3E" w:rsidRPr="00DD2F3E" w:rsidRDefault="00DD2F3E" w:rsidP="00DD2F3E">
      <w:pPr>
        <w:pStyle w:val="Style40"/>
        <w:widowControl/>
        <w:numPr>
          <w:ilvl w:val="0"/>
          <w:numId w:val="1"/>
        </w:numPr>
        <w:tabs>
          <w:tab w:val="left" w:pos="499"/>
        </w:tabs>
        <w:spacing w:before="29" w:line="240" w:lineRule="auto"/>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Дія цього Положення поширюється на всі види музеїв, передба</w:t>
      </w:r>
      <w:r w:rsidRPr="00DD2F3E">
        <w:rPr>
          <w:rStyle w:val="FontStyle66"/>
          <w:rFonts w:ascii="Times New Roman" w:hAnsi="Times New Roman" w:cs="Times New Roman"/>
          <w:sz w:val="24"/>
          <w:szCs w:val="24"/>
          <w:lang w:val="uk-UA" w:eastAsia="uk-UA"/>
        </w:rPr>
        <w:softHyphen/>
        <w:t>чені статтею 6 Закону України "Про музеї та музейну справу" (249/95-ВР) (далі — музеї), а також на юридичних і фізичних осіб, у власності, ко</w:t>
      </w:r>
      <w:r w:rsidRPr="00DD2F3E">
        <w:rPr>
          <w:rStyle w:val="FontStyle66"/>
          <w:rFonts w:ascii="Times New Roman" w:hAnsi="Times New Roman" w:cs="Times New Roman"/>
          <w:sz w:val="24"/>
          <w:szCs w:val="24"/>
          <w:lang w:val="uk-UA" w:eastAsia="uk-UA"/>
        </w:rPr>
        <w:softHyphen/>
        <w:t>ристуванні чи володінні яких перебувають пам'ятки Музейного фонду.</w:t>
      </w:r>
    </w:p>
    <w:p w:rsidR="00DD2F3E" w:rsidRPr="00DD2F3E" w:rsidRDefault="00DD2F3E" w:rsidP="00DD2F3E">
      <w:pPr>
        <w:pStyle w:val="Style40"/>
        <w:widowControl/>
        <w:numPr>
          <w:ilvl w:val="0"/>
          <w:numId w:val="1"/>
        </w:numPr>
        <w:tabs>
          <w:tab w:val="left" w:pos="499"/>
        </w:tabs>
        <w:spacing w:line="240" w:lineRule="auto"/>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Музейний фонд — це сукупність рухомих пам'яток природи, мате</w:t>
      </w:r>
      <w:r w:rsidRPr="00DD2F3E">
        <w:rPr>
          <w:rStyle w:val="FontStyle66"/>
          <w:rFonts w:ascii="Times New Roman" w:hAnsi="Times New Roman" w:cs="Times New Roman"/>
          <w:sz w:val="24"/>
          <w:szCs w:val="24"/>
          <w:lang w:val="uk-UA" w:eastAsia="uk-UA"/>
        </w:rPr>
        <w:softHyphen/>
        <w:t>ріальної і духовної культури, які мають художнє, історичне, етнографіч</w:t>
      </w:r>
      <w:r w:rsidRPr="00DD2F3E">
        <w:rPr>
          <w:rStyle w:val="FontStyle66"/>
          <w:rFonts w:ascii="Times New Roman" w:hAnsi="Times New Roman" w:cs="Times New Roman"/>
          <w:sz w:val="24"/>
          <w:szCs w:val="24"/>
          <w:lang w:val="uk-UA" w:eastAsia="uk-UA"/>
        </w:rPr>
        <w:softHyphen/>
        <w:t>не та наукове значення, незалежно від їх виду, місця створення і форми власності, та зберігаються на території України, а також нерухомих пам'яток, що знаходяться в музеях України і обліковані в порядку, визначеному Мінкультури.</w:t>
      </w:r>
    </w:p>
    <w:p w:rsidR="00DD2F3E" w:rsidRPr="00DD2F3E" w:rsidRDefault="00DD2F3E" w:rsidP="00DD2F3E">
      <w:pPr>
        <w:pStyle w:val="Style35"/>
        <w:widowControl/>
        <w:spacing w:before="24" w:line="240" w:lineRule="auto"/>
        <w:ind w:firstLine="278"/>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До Музейного фонду можуть належати також пам'ятки, що перебу</w:t>
      </w:r>
      <w:r w:rsidRPr="00DD2F3E">
        <w:rPr>
          <w:rStyle w:val="FontStyle66"/>
          <w:rFonts w:ascii="Times New Roman" w:hAnsi="Times New Roman" w:cs="Times New Roman"/>
          <w:sz w:val="24"/>
          <w:szCs w:val="24"/>
          <w:lang w:val="uk-UA" w:eastAsia="uk-UA"/>
        </w:rPr>
        <w:softHyphen/>
        <w:t>вають за межами України і відповідно до міжнародних договорів підля</w:t>
      </w:r>
      <w:r w:rsidRPr="00DD2F3E">
        <w:rPr>
          <w:rStyle w:val="FontStyle66"/>
          <w:rFonts w:ascii="Times New Roman" w:hAnsi="Times New Roman" w:cs="Times New Roman"/>
          <w:sz w:val="24"/>
          <w:szCs w:val="24"/>
          <w:lang w:val="uk-UA" w:eastAsia="uk-UA"/>
        </w:rPr>
        <w:softHyphen/>
        <w:t>гають поверненню в Україну.</w:t>
      </w:r>
    </w:p>
    <w:p w:rsidR="00DD2F3E" w:rsidRPr="00DD2F3E" w:rsidRDefault="00DD2F3E" w:rsidP="00DD2F3E">
      <w:pPr>
        <w:pStyle w:val="Style35"/>
        <w:widowControl/>
        <w:spacing w:before="24" w:line="240" w:lineRule="auto"/>
        <w:ind w:firstLine="288"/>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Музейний фонд є національним багатством України і невід'ємною складовою частиною її культурної спадщини.</w:t>
      </w:r>
    </w:p>
    <w:p w:rsidR="00DD2F3E" w:rsidRPr="00DD2F3E" w:rsidRDefault="00DD2F3E" w:rsidP="00DD2F3E">
      <w:pPr>
        <w:pStyle w:val="Style10"/>
        <w:widowControl/>
        <w:tabs>
          <w:tab w:val="left" w:pos="523"/>
        </w:tabs>
        <w:spacing w:before="10" w:line="240" w:lineRule="auto"/>
        <w:ind w:left="293"/>
        <w:jc w:val="both"/>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4.</w:t>
      </w:r>
      <w:r w:rsidRPr="00DD2F3E">
        <w:rPr>
          <w:rStyle w:val="FontStyle66"/>
          <w:rFonts w:ascii="Times New Roman" w:hAnsi="Times New Roman" w:cs="Times New Roman"/>
          <w:sz w:val="24"/>
          <w:szCs w:val="24"/>
          <w:lang w:val="uk-UA" w:eastAsia="uk-UA"/>
        </w:rPr>
        <w:tab/>
        <w:t>У цьому Положенні терміни вживаються у такому значенні:</w:t>
      </w:r>
      <w:r w:rsidRPr="00DD2F3E">
        <w:rPr>
          <w:rStyle w:val="FontStyle66"/>
          <w:rFonts w:ascii="Times New Roman" w:hAnsi="Times New Roman" w:cs="Times New Roman"/>
          <w:sz w:val="24"/>
          <w:szCs w:val="24"/>
          <w:lang w:val="uk-UA" w:eastAsia="uk-UA"/>
        </w:rPr>
        <w:br/>
        <w:t>пам'ятки — об'єкти природи, матеріальної і духовної культури, що</w:t>
      </w:r>
    </w:p>
    <w:p w:rsidR="00DD2F3E" w:rsidRPr="00DD2F3E" w:rsidRDefault="00DD2F3E" w:rsidP="00DD2F3E">
      <w:pPr>
        <w:pStyle w:val="Style37"/>
        <w:widowControl/>
        <w:spacing w:line="240" w:lineRule="auto"/>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мають художнє, історичне, етнографічне та наукове значення і підляга</w:t>
      </w:r>
      <w:r w:rsidRPr="00DD2F3E">
        <w:rPr>
          <w:rStyle w:val="FontStyle66"/>
          <w:rFonts w:ascii="Times New Roman" w:hAnsi="Times New Roman" w:cs="Times New Roman"/>
          <w:sz w:val="24"/>
          <w:szCs w:val="24"/>
          <w:lang w:val="uk-UA" w:eastAsia="uk-UA"/>
        </w:rPr>
        <w:softHyphen/>
        <w:t>ють збереженню, відтворенню та охороні відповідно до законодавства;</w:t>
      </w:r>
    </w:p>
    <w:p w:rsidR="00DD2F3E" w:rsidRPr="00DD2F3E" w:rsidRDefault="00DD2F3E" w:rsidP="00DD2F3E">
      <w:pPr>
        <w:pStyle w:val="Style35"/>
        <w:widowControl/>
        <w:spacing w:before="5" w:line="240" w:lineRule="auto"/>
        <w:ind w:firstLine="288"/>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музеї — це культурно-освітні та науково-дослідні заклади, призна</w:t>
      </w:r>
      <w:r w:rsidRPr="00DD2F3E">
        <w:rPr>
          <w:rStyle w:val="FontStyle66"/>
          <w:rFonts w:ascii="Times New Roman" w:hAnsi="Times New Roman" w:cs="Times New Roman"/>
          <w:sz w:val="24"/>
          <w:szCs w:val="24"/>
          <w:lang w:val="uk-UA" w:eastAsia="uk-UA"/>
        </w:rPr>
        <w:softHyphen/>
        <w:t>чені для вивчення, збереження і використання пам'яток природи, мате</w:t>
      </w:r>
      <w:r w:rsidRPr="00DD2F3E">
        <w:rPr>
          <w:rStyle w:val="FontStyle66"/>
          <w:rFonts w:ascii="Times New Roman" w:hAnsi="Times New Roman" w:cs="Times New Roman"/>
          <w:sz w:val="24"/>
          <w:szCs w:val="24"/>
          <w:lang w:val="uk-UA" w:eastAsia="uk-UA"/>
        </w:rPr>
        <w:softHyphen/>
        <w:t>ріальної і духовної культури, прилучення громадян до надбань національної та світової історико-культурної спадщини;</w:t>
      </w:r>
    </w:p>
    <w:p w:rsidR="00DD2F3E" w:rsidRPr="00DD2F3E" w:rsidRDefault="00DD2F3E" w:rsidP="00DD2F3E">
      <w:pPr>
        <w:pStyle w:val="Style35"/>
        <w:widowControl/>
        <w:spacing w:line="240" w:lineRule="auto"/>
        <w:ind w:firstLine="274"/>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музейний предмет — пам'ятка, яка має культурну цінність і нале</w:t>
      </w:r>
      <w:r w:rsidRPr="00DD2F3E">
        <w:rPr>
          <w:rStyle w:val="FontStyle66"/>
          <w:rFonts w:ascii="Times New Roman" w:hAnsi="Times New Roman" w:cs="Times New Roman"/>
          <w:sz w:val="24"/>
          <w:szCs w:val="24"/>
          <w:lang w:val="uk-UA" w:eastAsia="uk-UA"/>
        </w:rPr>
        <w:softHyphen/>
        <w:t>жить до музейного зібрання;</w:t>
      </w:r>
    </w:p>
    <w:p w:rsidR="00DD2F3E" w:rsidRPr="00DD2F3E" w:rsidRDefault="00DD2F3E" w:rsidP="00DD2F3E">
      <w:pPr>
        <w:pStyle w:val="Style35"/>
        <w:widowControl/>
        <w:spacing w:line="240" w:lineRule="auto"/>
        <w:ind w:firstLine="274"/>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музейна колекція — комплекс музейних предметів, об'єднаних за однією або кількома спільними ознаками;</w:t>
      </w:r>
    </w:p>
    <w:p w:rsidR="00DD2F3E" w:rsidRPr="00DD2F3E" w:rsidRDefault="00DD2F3E" w:rsidP="00DD2F3E">
      <w:pPr>
        <w:pStyle w:val="Style35"/>
        <w:widowControl/>
        <w:spacing w:line="240" w:lineRule="auto"/>
        <w:ind w:firstLine="269"/>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музейне зібрання — науково організована сукупність музейних пред</w:t>
      </w:r>
      <w:r w:rsidRPr="00DD2F3E">
        <w:rPr>
          <w:rStyle w:val="FontStyle66"/>
          <w:rFonts w:ascii="Times New Roman" w:hAnsi="Times New Roman" w:cs="Times New Roman"/>
          <w:sz w:val="24"/>
          <w:szCs w:val="24"/>
          <w:lang w:val="uk-UA" w:eastAsia="uk-UA"/>
        </w:rPr>
        <w:softHyphen/>
        <w:t>метів і музейних колекцій, науково-допоміжних матеріалів, архівних та бібліотечних фондів;</w:t>
      </w:r>
    </w:p>
    <w:p w:rsidR="00DD2F3E" w:rsidRPr="00DD2F3E" w:rsidRDefault="00DD2F3E" w:rsidP="00DD2F3E">
      <w:pPr>
        <w:pStyle w:val="Style35"/>
        <w:widowControl/>
        <w:spacing w:line="240" w:lineRule="auto"/>
        <w:ind w:firstLine="269"/>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обмін предметами Музейного фонду — одна з форм комплектування музейного зібрання, що здійснюється шляхом обміну з іншими музеями матеріалами дублетного фонду і непрофільними матеріалами на предме</w:t>
      </w:r>
      <w:r w:rsidRPr="00DD2F3E">
        <w:rPr>
          <w:rStyle w:val="FontStyle66"/>
          <w:rFonts w:ascii="Times New Roman" w:hAnsi="Times New Roman" w:cs="Times New Roman"/>
          <w:sz w:val="24"/>
          <w:szCs w:val="24"/>
          <w:lang w:val="uk-UA" w:eastAsia="uk-UA"/>
        </w:rPr>
        <w:softHyphen/>
        <w:t>ти, що відповідають профілю музейного зібрання;</w:t>
      </w:r>
    </w:p>
    <w:p w:rsidR="00DD2F3E" w:rsidRPr="00DD2F3E" w:rsidRDefault="00DD2F3E" w:rsidP="00DD2F3E">
      <w:pPr>
        <w:pStyle w:val="Style35"/>
        <w:widowControl/>
        <w:spacing w:line="240" w:lineRule="auto"/>
        <w:ind w:firstLine="274"/>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постійне (тимчасове) зберігання — один з основних видів діяльності музею, що передбачає створення матеріальних і правових умов, за яких забезпечується додержання спеціального науково обґрунтованого режи</w:t>
      </w:r>
      <w:r w:rsidRPr="00DD2F3E">
        <w:rPr>
          <w:rStyle w:val="FontStyle66"/>
          <w:rFonts w:ascii="Times New Roman" w:hAnsi="Times New Roman" w:cs="Times New Roman"/>
          <w:sz w:val="24"/>
          <w:szCs w:val="24"/>
          <w:lang w:val="uk-UA" w:eastAsia="uk-UA"/>
        </w:rPr>
        <w:softHyphen/>
        <w:t>му зберігання музейних предметів та колекцій, переданих музею у постій</w:t>
      </w:r>
      <w:r w:rsidRPr="00DD2F3E">
        <w:rPr>
          <w:rStyle w:val="FontStyle66"/>
          <w:rFonts w:ascii="Times New Roman" w:hAnsi="Times New Roman" w:cs="Times New Roman"/>
          <w:sz w:val="24"/>
          <w:szCs w:val="24"/>
          <w:lang w:val="uk-UA" w:eastAsia="uk-UA"/>
        </w:rPr>
        <w:softHyphen/>
        <w:t>не (тимчасове) користування.</w:t>
      </w:r>
    </w:p>
    <w:p w:rsidR="00DD2F3E" w:rsidRPr="00DD2F3E" w:rsidRDefault="00DD2F3E" w:rsidP="00DD2F3E">
      <w:pPr>
        <w:pStyle w:val="Style40"/>
        <w:widowControl/>
        <w:tabs>
          <w:tab w:val="left" w:pos="499"/>
        </w:tabs>
        <w:spacing w:line="240" w:lineRule="auto"/>
        <w:ind w:firstLine="283"/>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lastRenderedPageBreak/>
        <w:t>5.</w:t>
      </w:r>
      <w:r w:rsidRPr="00DD2F3E">
        <w:rPr>
          <w:rStyle w:val="FontStyle66"/>
          <w:rFonts w:ascii="Times New Roman" w:hAnsi="Times New Roman" w:cs="Times New Roman"/>
          <w:sz w:val="24"/>
          <w:szCs w:val="24"/>
          <w:lang w:val="uk-UA" w:eastAsia="uk-UA"/>
        </w:rPr>
        <w:tab/>
        <w:t>Музеї зобов'язані забезпечити ведення обліку музейних предметів</w:t>
      </w:r>
      <w:r w:rsidRPr="00DD2F3E">
        <w:rPr>
          <w:rStyle w:val="FontStyle66"/>
          <w:rFonts w:ascii="Times New Roman" w:hAnsi="Times New Roman" w:cs="Times New Roman"/>
          <w:sz w:val="24"/>
          <w:szCs w:val="24"/>
          <w:lang w:val="uk-UA" w:eastAsia="uk-UA"/>
        </w:rPr>
        <w:br/>
        <w:t>і музейних колекцій, їх охорону, збереження і використання.</w:t>
      </w:r>
    </w:p>
    <w:p w:rsidR="00DD2F3E" w:rsidRPr="00DD2F3E" w:rsidRDefault="00DD2F3E" w:rsidP="00DD2F3E">
      <w:pPr>
        <w:pStyle w:val="Style19"/>
        <w:widowControl/>
        <w:spacing w:before="120"/>
        <w:ind w:left="298"/>
        <w:jc w:val="both"/>
        <w:rPr>
          <w:rStyle w:val="FontStyle68"/>
          <w:rFonts w:ascii="Times New Roman" w:hAnsi="Times New Roman" w:cs="Times New Roman"/>
          <w:sz w:val="24"/>
          <w:szCs w:val="24"/>
          <w:lang w:val="uk-UA" w:eastAsia="uk-UA"/>
        </w:rPr>
      </w:pPr>
      <w:r w:rsidRPr="00DD2F3E">
        <w:rPr>
          <w:rStyle w:val="FontStyle68"/>
          <w:rFonts w:ascii="Times New Roman" w:hAnsi="Times New Roman" w:cs="Times New Roman"/>
          <w:sz w:val="24"/>
          <w:szCs w:val="24"/>
          <w:lang w:val="uk-UA" w:eastAsia="uk-UA"/>
        </w:rPr>
        <w:t>Склад, формування та порядок обліку пам'яток Музейного фонду</w:t>
      </w:r>
    </w:p>
    <w:p w:rsidR="00DD2F3E" w:rsidRPr="00DD2F3E" w:rsidRDefault="00DD2F3E" w:rsidP="00DD2F3E">
      <w:pPr>
        <w:pStyle w:val="Style40"/>
        <w:widowControl/>
        <w:tabs>
          <w:tab w:val="left" w:pos="523"/>
        </w:tabs>
        <w:spacing w:before="101" w:line="240" w:lineRule="auto"/>
        <w:ind w:firstLine="307"/>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6.</w:t>
      </w:r>
      <w:r w:rsidRPr="00DD2F3E">
        <w:rPr>
          <w:rStyle w:val="FontStyle66"/>
          <w:rFonts w:ascii="Times New Roman" w:hAnsi="Times New Roman" w:cs="Times New Roman"/>
          <w:sz w:val="24"/>
          <w:szCs w:val="24"/>
          <w:lang w:val="uk-UA" w:eastAsia="uk-UA"/>
        </w:rPr>
        <w:tab/>
        <w:t>До Музейного фонду України відносяться:</w:t>
      </w:r>
    </w:p>
    <w:p w:rsidR="00DD2F3E" w:rsidRPr="00DD2F3E" w:rsidRDefault="00DD2F3E" w:rsidP="00DD2F3E">
      <w:pPr>
        <w:ind w:firstLine="307"/>
        <w:jc w:val="both"/>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предмети і колекції, пов'язані з важливими подіями в житті України та інших країн, розвитком суспільства і держави, історією національно-визвольних змагань і революційних рухів та громадянських воєн, бо</w:t>
      </w:r>
      <w:r w:rsidRPr="00DD2F3E">
        <w:rPr>
          <w:rStyle w:val="FontStyle66"/>
          <w:rFonts w:ascii="Times New Roman" w:hAnsi="Times New Roman" w:cs="Times New Roman"/>
          <w:sz w:val="24"/>
          <w:szCs w:val="24"/>
          <w:lang w:val="uk-UA" w:eastAsia="uk-UA"/>
        </w:rPr>
        <w:softHyphen/>
        <w:t>ротьбою за збереження миру, а також з розвитком науки і техніки, куль</w:t>
      </w:r>
      <w:r w:rsidRPr="00DD2F3E">
        <w:rPr>
          <w:rStyle w:val="FontStyle66"/>
          <w:rFonts w:ascii="Times New Roman" w:hAnsi="Times New Roman" w:cs="Times New Roman"/>
          <w:sz w:val="24"/>
          <w:szCs w:val="24"/>
          <w:lang w:val="uk-UA" w:eastAsia="uk-UA"/>
        </w:rPr>
        <w:softHyphen/>
        <w:t>тури та побуту народів, життям політичних, державних, військових діячів, діячів науки, літератури, мистецтва, народних героїв, учасників історичних подій;</w:t>
      </w:r>
    </w:p>
    <w:p w:rsidR="00DD2F3E" w:rsidRPr="00DD2F3E" w:rsidRDefault="00DD2F3E" w:rsidP="00DD2F3E">
      <w:pPr>
        <w:pStyle w:val="Style35"/>
        <w:widowControl/>
        <w:spacing w:line="240" w:lineRule="auto"/>
        <w:ind w:firstLine="307"/>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предмети і колекції, виявлені під час проведення археологічних роз</w:t>
      </w:r>
      <w:r w:rsidRPr="00DD2F3E">
        <w:rPr>
          <w:rStyle w:val="FontStyle66"/>
          <w:rFonts w:ascii="Times New Roman" w:hAnsi="Times New Roman" w:cs="Times New Roman"/>
          <w:sz w:val="24"/>
          <w:szCs w:val="24"/>
          <w:lang w:val="uk-UA" w:eastAsia="uk-UA"/>
        </w:rPr>
        <w:softHyphen/>
        <w:t>копок, окремі випадкові знахідки;</w:t>
      </w:r>
    </w:p>
    <w:p w:rsidR="00DD2F3E" w:rsidRPr="00DD2F3E" w:rsidRDefault="00DD2F3E" w:rsidP="00DD2F3E">
      <w:pPr>
        <w:pStyle w:val="Style35"/>
        <w:widowControl/>
        <w:spacing w:line="240" w:lineRule="auto"/>
        <w:ind w:firstLine="307"/>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твори образотворчого та декоративно-прикладного мистецтва, що мають художнє, історичне та наукове значення;</w:t>
      </w:r>
    </w:p>
    <w:p w:rsidR="00DD2F3E" w:rsidRPr="00DD2F3E" w:rsidRDefault="00DD2F3E" w:rsidP="00DD2F3E">
      <w:pPr>
        <w:pStyle w:val="Style35"/>
        <w:widowControl/>
        <w:spacing w:line="240" w:lineRule="auto"/>
        <w:ind w:firstLine="307"/>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предмети і колекції геології, палеонтології, мінералогії, ґрунтознав</w:t>
      </w:r>
      <w:r w:rsidRPr="00DD2F3E">
        <w:rPr>
          <w:rStyle w:val="FontStyle66"/>
          <w:rFonts w:ascii="Times New Roman" w:hAnsi="Times New Roman" w:cs="Times New Roman"/>
          <w:sz w:val="24"/>
          <w:szCs w:val="24"/>
          <w:lang w:val="uk-UA" w:eastAsia="uk-UA"/>
        </w:rPr>
        <w:softHyphen/>
        <w:t>ства, ботаніки, антропології, зоології та інші природничі матеріали;</w:t>
      </w:r>
    </w:p>
    <w:p w:rsidR="00DD2F3E" w:rsidRPr="00DD2F3E" w:rsidRDefault="00DD2F3E" w:rsidP="00DD2F3E">
      <w:pPr>
        <w:pStyle w:val="Style35"/>
        <w:widowControl/>
        <w:spacing w:line="240" w:lineRule="auto"/>
        <w:ind w:firstLine="307"/>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 xml:space="preserve">рукописи, рукописні книги, </w:t>
      </w:r>
      <w:proofErr w:type="spellStart"/>
      <w:r w:rsidRPr="00DD2F3E">
        <w:rPr>
          <w:rStyle w:val="FontStyle66"/>
          <w:rFonts w:ascii="Times New Roman" w:hAnsi="Times New Roman" w:cs="Times New Roman"/>
          <w:sz w:val="24"/>
          <w:szCs w:val="24"/>
          <w:lang w:val="uk-UA" w:eastAsia="uk-UA"/>
        </w:rPr>
        <w:t>стародруки</w:t>
      </w:r>
      <w:proofErr w:type="spellEnd"/>
      <w:r w:rsidRPr="00DD2F3E">
        <w:rPr>
          <w:rStyle w:val="FontStyle66"/>
          <w:rFonts w:ascii="Times New Roman" w:hAnsi="Times New Roman" w:cs="Times New Roman"/>
          <w:sz w:val="24"/>
          <w:szCs w:val="24"/>
          <w:lang w:val="uk-UA" w:eastAsia="uk-UA"/>
        </w:rPr>
        <w:t>, рідкісні видання всіх видів друку (періодичні видання та ілюстрації до них, відозви, листівки тощо), автографи, щоденники, мемуари, листування та ін.;</w:t>
      </w:r>
    </w:p>
    <w:p w:rsidR="00DD2F3E" w:rsidRPr="00DD2F3E" w:rsidRDefault="00DD2F3E" w:rsidP="00DD2F3E">
      <w:pPr>
        <w:pStyle w:val="Style35"/>
        <w:widowControl/>
        <w:spacing w:line="240" w:lineRule="auto"/>
        <w:ind w:firstLine="307"/>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пам'ятки монументального мистецтва, їх складові частини і фраг</w:t>
      </w:r>
      <w:r w:rsidRPr="00DD2F3E">
        <w:rPr>
          <w:rStyle w:val="FontStyle66"/>
          <w:rFonts w:ascii="Times New Roman" w:hAnsi="Times New Roman" w:cs="Times New Roman"/>
          <w:sz w:val="24"/>
          <w:szCs w:val="24"/>
          <w:lang w:val="uk-UA" w:eastAsia="uk-UA"/>
        </w:rPr>
        <w:softHyphen/>
        <w:t>менти;</w:t>
      </w:r>
    </w:p>
    <w:p w:rsidR="00DD2F3E" w:rsidRPr="00DD2F3E" w:rsidRDefault="00DD2F3E" w:rsidP="00DD2F3E">
      <w:pPr>
        <w:pStyle w:val="Style35"/>
        <w:widowControl/>
        <w:spacing w:line="240" w:lineRule="auto"/>
        <w:ind w:firstLine="307"/>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негативи на склі, плівці та інших матеріалах, фотовідбитки на па</w:t>
      </w:r>
      <w:r w:rsidRPr="00DD2F3E">
        <w:rPr>
          <w:rStyle w:val="FontStyle66"/>
          <w:rFonts w:ascii="Times New Roman" w:hAnsi="Times New Roman" w:cs="Times New Roman"/>
          <w:sz w:val="24"/>
          <w:szCs w:val="24"/>
          <w:lang w:val="uk-UA" w:eastAsia="uk-UA"/>
        </w:rPr>
        <w:softHyphen/>
        <w:t>пері, кераміці, металі та інших матеріалах; діапозитиви на склі чи плівці;</w:t>
      </w:r>
    </w:p>
    <w:p w:rsidR="00DD2F3E" w:rsidRPr="00DD2F3E" w:rsidRDefault="00DD2F3E" w:rsidP="00DD2F3E">
      <w:pPr>
        <w:pStyle w:val="Style35"/>
        <w:widowControl/>
        <w:spacing w:line="240" w:lineRule="auto"/>
        <w:ind w:firstLine="307"/>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воскові валики для фонографів, платівки для грамофонів, патефонів, електрофонів (</w:t>
      </w:r>
      <w:proofErr w:type="spellStart"/>
      <w:r w:rsidRPr="00DD2F3E">
        <w:rPr>
          <w:rStyle w:val="FontStyle66"/>
          <w:rFonts w:ascii="Times New Roman" w:hAnsi="Times New Roman" w:cs="Times New Roman"/>
          <w:sz w:val="24"/>
          <w:szCs w:val="24"/>
          <w:lang w:val="uk-UA" w:eastAsia="uk-UA"/>
        </w:rPr>
        <w:t>моно</w:t>
      </w:r>
      <w:proofErr w:type="spellEnd"/>
      <w:r w:rsidRPr="00DD2F3E">
        <w:rPr>
          <w:rStyle w:val="FontStyle66"/>
          <w:rFonts w:ascii="Times New Roman" w:hAnsi="Times New Roman" w:cs="Times New Roman"/>
          <w:sz w:val="24"/>
          <w:szCs w:val="24"/>
          <w:lang w:val="uk-UA" w:eastAsia="uk-UA"/>
        </w:rPr>
        <w:t>, стерео або квадро), магнітні стрічки та диски;</w:t>
      </w:r>
    </w:p>
    <w:p w:rsidR="00DD2F3E" w:rsidRPr="00DD2F3E" w:rsidRDefault="00DD2F3E" w:rsidP="00DD2F3E">
      <w:pPr>
        <w:pStyle w:val="Style35"/>
        <w:widowControl/>
        <w:spacing w:line="240" w:lineRule="auto"/>
        <w:ind w:firstLine="307"/>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інші предмети і колекції, що мають культурну цінність.</w:t>
      </w:r>
    </w:p>
    <w:p w:rsidR="00DD2F3E" w:rsidRPr="00DD2F3E" w:rsidRDefault="00DD2F3E" w:rsidP="00DD2F3E">
      <w:pPr>
        <w:pStyle w:val="Style30"/>
        <w:widowControl/>
        <w:tabs>
          <w:tab w:val="left" w:pos="538"/>
        </w:tabs>
        <w:spacing w:before="125" w:line="240" w:lineRule="auto"/>
        <w:ind w:firstLine="240"/>
        <w:jc w:val="both"/>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7.</w:t>
      </w:r>
      <w:r w:rsidRPr="00DD2F3E">
        <w:rPr>
          <w:rStyle w:val="FontStyle66"/>
          <w:rFonts w:ascii="Times New Roman" w:hAnsi="Times New Roman" w:cs="Times New Roman"/>
          <w:sz w:val="24"/>
          <w:szCs w:val="24"/>
          <w:lang w:val="uk-UA" w:eastAsia="uk-UA"/>
        </w:rPr>
        <w:tab/>
        <w:t>Унікальні пам'ятки Музейного фонду, а також ті, що мають виняткове художнє, історичне, етнографічне і наукове значення, незалежно від форми власності і місця зберігання, заносяться Мінкультури до Державного реєстру національного культурного надбання.</w:t>
      </w:r>
    </w:p>
    <w:p w:rsidR="00DD2F3E" w:rsidRPr="00DD2F3E" w:rsidRDefault="00DD2F3E" w:rsidP="00DD2F3E">
      <w:pPr>
        <w:pStyle w:val="Style10"/>
        <w:widowControl/>
        <w:tabs>
          <w:tab w:val="left" w:pos="533"/>
        </w:tabs>
        <w:spacing w:before="5" w:line="240" w:lineRule="auto"/>
        <w:ind w:firstLine="240"/>
        <w:jc w:val="both"/>
        <w:rPr>
          <w:rStyle w:val="FontStyle64"/>
          <w:rFonts w:ascii="Times New Roman" w:hAnsi="Times New Roman" w:cs="Times New Roman"/>
          <w:b w:val="0"/>
          <w:bCs w:val="0"/>
          <w:smallCaps w:val="0"/>
          <w:sz w:val="24"/>
          <w:szCs w:val="24"/>
          <w:lang w:val="uk-UA" w:eastAsia="uk-UA"/>
        </w:rPr>
      </w:pPr>
      <w:r w:rsidRPr="00DD2F3E">
        <w:rPr>
          <w:rStyle w:val="FontStyle66"/>
          <w:rFonts w:ascii="Times New Roman" w:hAnsi="Times New Roman" w:cs="Times New Roman"/>
          <w:sz w:val="24"/>
          <w:szCs w:val="24"/>
          <w:lang w:val="uk-UA" w:eastAsia="uk-UA"/>
        </w:rPr>
        <w:t>8.</w:t>
      </w:r>
      <w:r w:rsidRPr="00DD2F3E">
        <w:rPr>
          <w:rStyle w:val="FontStyle66"/>
          <w:rFonts w:ascii="Times New Roman" w:hAnsi="Times New Roman" w:cs="Times New Roman"/>
          <w:sz w:val="24"/>
          <w:szCs w:val="24"/>
          <w:lang w:val="uk-UA" w:eastAsia="uk-UA"/>
        </w:rPr>
        <w:tab/>
        <w:t>Формування Музейного фонду України здійснюється шляхом:</w:t>
      </w:r>
      <w:r w:rsidRPr="00DD2F3E">
        <w:rPr>
          <w:rStyle w:val="FontStyle66"/>
          <w:rFonts w:ascii="Times New Roman" w:hAnsi="Times New Roman" w:cs="Times New Roman"/>
          <w:sz w:val="24"/>
          <w:szCs w:val="24"/>
          <w:lang w:val="uk-UA" w:eastAsia="uk-UA"/>
        </w:rPr>
        <w:br/>
        <w:t xml:space="preserve">придбання пам'яток Мінкультури, іншими центральними органами виконавчої влади, їх органами на місцях, органами місцевого самоврядування в межах їх повноважень — за рахунок коштів державного </w:t>
      </w:r>
      <w:r w:rsidRPr="00DD2F3E">
        <w:rPr>
          <w:rStyle w:val="FontStyle63"/>
          <w:rFonts w:ascii="Times New Roman" w:hAnsi="Times New Roman" w:cs="Times New Roman"/>
          <w:sz w:val="24"/>
          <w:szCs w:val="24"/>
          <w:lang w:val="uk-UA" w:eastAsia="uk-UA"/>
        </w:rPr>
        <w:t>бюджету</w:t>
      </w:r>
      <w:r w:rsidRPr="00DD2F3E">
        <w:rPr>
          <w:rStyle w:val="FontStyle66"/>
          <w:rFonts w:ascii="Times New Roman" w:hAnsi="Times New Roman" w:cs="Times New Roman"/>
          <w:sz w:val="24"/>
          <w:szCs w:val="24"/>
          <w:lang w:val="uk-UA" w:eastAsia="uk-UA"/>
        </w:rPr>
        <w:t xml:space="preserve"> і коштів місцевих бюджетів, та музеями — за рахунок власних коштів;</w:t>
      </w:r>
    </w:p>
    <w:p w:rsidR="00DD2F3E" w:rsidRPr="00DD2F3E" w:rsidRDefault="00DD2F3E" w:rsidP="00DD2F3E">
      <w:pPr>
        <w:pStyle w:val="Style1"/>
        <w:widowControl/>
        <w:spacing w:before="14" w:line="240" w:lineRule="auto"/>
        <w:ind w:firstLine="240"/>
        <w:jc w:val="both"/>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передачі музеям у встановленому поряд, виявлених під час археологічних, етнографічних, науково-природничих та інших експедицій, будівельних, ремонтних або реставраційних робіт, у тому числі з дорогоцінних металів і дорогоцінного каміння та скарбів;</w:t>
      </w:r>
    </w:p>
    <w:p w:rsidR="00DD2F3E" w:rsidRPr="00DD2F3E" w:rsidRDefault="00DD2F3E" w:rsidP="00DD2F3E">
      <w:pPr>
        <w:pStyle w:val="Style35"/>
        <w:widowControl/>
        <w:spacing w:before="5" w:line="240" w:lineRule="auto"/>
        <w:ind w:firstLine="288"/>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безоплатної передачі музеям пам'яток підприємствами, установами, організаціями і громадянами;</w:t>
      </w:r>
    </w:p>
    <w:p w:rsidR="00DD2F3E" w:rsidRPr="00DD2F3E" w:rsidRDefault="00DD2F3E" w:rsidP="00DD2F3E">
      <w:pPr>
        <w:pStyle w:val="Style35"/>
        <w:widowControl/>
        <w:spacing w:before="5" w:line="240" w:lineRule="auto"/>
        <w:ind w:firstLine="288"/>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передачі музеям пам'яток, що перебували у складі майна, конфіскованого згідно із законодавством, а також майна, що перейшло за правом спадкоємства державі;</w:t>
      </w:r>
    </w:p>
    <w:p w:rsidR="00DD2F3E" w:rsidRPr="00DD2F3E" w:rsidRDefault="00DD2F3E" w:rsidP="00DD2F3E">
      <w:pPr>
        <w:pStyle w:val="Style35"/>
        <w:widowControl/>
        <w:spacing w:before="5" w:line="240" w:lineRule="auto"/>
        <w:ind w:firstLine="288"/>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повернення в Україну розшуканих пам'яток, які були незаконно вивезені;</w:t>
      </w:r>
    </w:p>
    <w:p w:rsidR="00DD2F3E" w:rsidRPr="00DD2F3E" w:rsidRDefault="00DD2F3E" w:rsidP="00DD2F3E">
      <w:pPr>
        <w:pStyle w:val="Style1"/>
        <w:widowControl/>
        <w:spacing w:line="240" w:lineRule="auto"/>
        <w:ind w:left="307" w:firstLine="0"/>
        <w:jc w:val="both"/>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передачі пам'яток, вилучених на митницях;</w:t>
      </w:r>
    </w:p>
    <w:p w:rsidR="00DD2F3E" w:rsidRPr="00DD2F3E" w:rsidRDefault="00DD2F3E" w:rsidP="00DD2F3E">
      <w:pPr>
        <w:pStyle w:val="Style35"/>
        <w:widowControl/>
        <w:spacing w:before="5" w:line="240" w:lineRule="auto"/>
        <w:ind w:firstLine="288"/>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поповнення музейних зібрань іншими способами, що не суперечать законодавству.</w:t>
      </w:r>
    </w:p>
    <w:p w:rsidR="00DD2F3E" w:rsidRPr="00DD2F3E" w:rsidRDefault="00DD2F3E" w:rsidP="00DD2F3E">
      <w:pPr>
        <w:pStyle w:val="Style30"/>
        <w:widowControl/>
        <w:tabs>
          <w:tab w:val="left" w:pos="533"/>
        </w:tabs>
        <w:spacing w:before="10" w:line="240" w:lineRule="auto"/>
        <w:ind w:left="302" w:firstLine="0"/>
        <w:jc w:val="both"/>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9.</w:t>
      </w:r>
      <w:r w:rsidRPr="00DD2F3E">
        <w:rPr>
          <w:rStyle w:val="FontStyle66"/>
          <w:rFonts w:ascii="Times New Roman" w:hAnsi="Times New Roman" w:cs="Times New Roman"/>
          <w:sz w:val="24"/>
          <w:szCs w:val="24"/>
          <w:lang w:val="uk-UA" w:eastAsia="uk-UA"/>
        </w:rPr>
        <w:tab/>
        <w:t>Музейний фонд складається з державної і недержавної частини.</w:t>
      </w:r>
    </w:p>
    <w:p w:rsidR="00DD2F3E" w:rsidRPr="00DD2F3E" w:rsidRDefault="00DD2F3E" w:rsidP="00DD2F3E">
      <w:pPr>
        <w:pStyle w:val="Style40"/>
        <w:widowControl/>
        <w:numPr>
          <w:ilvl w:val="0"/>
          <w:numId w:val="2"/>
        </w:numPr>
        <w:tabs>
          <w:tab w:val="left" w:pos="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До державної частини Музейного фонду належать музейні зібран</w:t>
      </w:r>
      <w:r w:rsidRPr="00DD2F3E">
        <w:rPr>
          <w:rStyle w:val="FontStyle66"/>
          <w:rFonts w:ascii="Times New Roman" w:hAnsi="Times New Roman" w:cs="Times New Roman"/>
          <w:sz w:val="24"/>
          <w:szCs w:val="24"/>
          <w:lang w:val="uk-UA" w:eastAsia="uk-UA"/>
        </w:rPr>
        <w:softHyphen/>
        <w:t>ня та окремі пам'ятки, що є державною власністю.</w:t>
      </w:r>
    </w:p>
    <w:p w:rsidR="00DD2F3E" w:rsidRPr="00DD2F3E" w:rsidRDefault="00DD2F3E" w:rsidP="00DD2F3E">
      <w:pPr>
        <w:pStyle w:val="Style40"/>
        <w:widowControl/>
        <w:numPr>
          <w:ilvl w:val="0"/>
          <w:numId w:val="2"/>
        </w:numPr>
        <w:tabs>
          <w:tab w:val="left" w:pos="0"/>
        </w:tabs>
        <w:spacing w:before="5"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Музейні предмети і музейні колекції, що знаходяться в музеях, переданих із державної до комунальної власності, є державною власні</w:t>
      </w:r>
      <w:r w:rsidRPr="00DD2F3E">
        <w:rPr>
          <w:rStyle w:val="FontStyle66"/>
          <w:rFonts w:ascii="Times New Roman" w:hAnsi="Times New Roman" w:cs="Times New Roman"/>
          <w:sz w:val="24"/>
          <w:szCs w:val="24"/>
          <w:lang w:val="uk-UA" w:eastAsia="uk-UA"/>
        </w:rPr>
        <w:softHyphen/>
        <w:t xml:space="preserve">стю і належать до державної частини Музейного фонду. У разі передачі музеїв державної форми власності до </w:t>
      </w:r>
      <w:r w:rsidRPr="00DD2F3E">
        <w:rPr>
          <w:rStyle w:val="FontStyle66"/>
          <w:rFonts w:ascii="Times New Roman" w:hAnsi="Times New Roman" w:cs="Times New Roman"/>
          <w:sz w:val="24"/>
          <w:szCs w:val="24"/>
          <w:lang w:val="uk-UA" w:eastAsia="uk-UA"/>
        </w:rPr>
        <w:lastRenderedPageBreak/>
        <w:t>комунальної власності музейні предмети і музейні колекції залишаються у державній власності і нале</w:t>
      </w:r>
      <w:r w:rsidRPr="00DD2F3E">
        <w:rPr>
          <w:rStyle w:val="FontStyle66"/>
          <w:rFonts w:ascii="Times New Roman" w:hAnsi="Times New Roman" w:cs="Times New Roman"/>
          <w:sz w:val="24"/>
          <w:szCs w:val="24"/>
          <w:lang w:val="uk-UA" w:eastAsia="uk-UA"/>
        </w:rPr>
        <w:softHyphen/>
        <w:t>жать до державної частини Музейного фонду.</w:t>
      </w:r>
    </w:p>
    <w:p w:rsidR="00DD2F3E" w:rsidRPr="00DD2F3E" w:rsidRDefault="00DD2F3E" w:rsidP="00DD2F3E">
      <w:pPr>
        <w:pStyle w:val="Style35"/>
        <w:widowControl/>
        <w:spacing w:before="5" w:line="240" w:lineRule="auto"/>
        <w:ind w:firstLine="288"/>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Перелік музеїв, у яких зберігаються музейні предмети і музейні ко</w:t>
      </w:r>
      <w:r w:rsidRPr="00DD2F3E">
        <w:rPr>
          <w:rStyle w:val="FontStyle66"/>
          <w:rFonts w:ascii="Times New Roman" w:hAnsi="Times New Roman" w:cs="Times New Roman"/>
          <w:sz w:val="24"/>
          <w:szCs w:val="24"/>
          <w:lang w:val="uk-UA" w:eastAsia="uk-UA"/>
        </w:rPr>
        <w:softHyphen/>
        <w:t>лекції, що є державною власністю і належать до державної частини Музейного фонду України, затверджується Кабінетом Міністрів України.</w:t>
      </w:r>
    </w:p>
    <w:p w:rsidR="00DD2F3E" w:rsidRPr="00DD2F3E" w:rsidRDefault="00DD2F3E" w:rsidP="00DD2F3E">
      <w:pPr>
        <w:pStyle w:val="Style40"/>
        <w:widowControl/>
        <w:numPr>
          <w:ilvl w:val="0"/>
          <w:numId w:val="3"/>
        </w:numPr>
        <w:tabs>
          <w:tab w:val="left" w:pos="-12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Музейні предмети і музейні колекції, що належать до державної частини Музейного фонду, не можуть бути предметом застави і не підля</w:t>
      </w:r>
      <w:r w:rsidRPr="00DD2F3E">
        <w:rPr>
          <w:rStyle w:val="FontStyle66"/>
          <w:rFonts w:ascii="Times New Roman" w:hAnsi="Times New Roman" w:cs="Times New Roman"/>
          <w:sz w:val="24"/>
          <w:szCs w:val="24"/>
          <w:lang w:val="uk-UA" w:eastAsia="uk-UA"/>
        </w:rPr>
        <w:softHyphen/>
        <w:t>гають відчуженню, за винятком обміну на інші музейні предмети та музейні колекції. Рішення про обмін музейних предметів і музейних колекцій, що належать до державної частини Музейного фонду, прий</w:t>
      </w:r>
      <w:r w:rsidRPr="00DD2F3E">
        <w:rPr>
          <w:rStyle w:val="FontStyle66"/>
          <w:rFonts w:ascii="Times New Roman" w:hAnsi="Times New Roman" w:cs="Times New Roman"/>
          <w:sz w:val="24"/>
          <w:szCs w:val="24"/>
          <w:lang w:val="uk-UA" w:eastAsia="uk-UA"/>
        </w:rPr>
        <w:softHyphen/>
        <w:t>мається Мінкультури.</w:t>
      </w:r>
    </w:p>
    <w:p w:rsidR="00DD2F3E" w:rsidRPr="00DD2F3E" w:rsidRDefault="00DD2F3E" w:rsidP="00DD2F3E">
      <w:pPr>
        <w:pStyle w:val="Style40"/>
        <w:widowControl/>
        <w:numPr>
          <w:ilvl w:val="0"/>
          <w:numId w:val="3"/>
        </w:numPr>
        <w:tabs>
          <w:tab w:val="left" w:pos="-120"/>
        </w:tabs>
        <w:spacing w:before="5"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Пам'ятки, що належать до державної частини Музейного фонду, підлягають обліку.</w:t>
      </w:r>
    </w:p>
    <w:p w:rsidR="00DD2F3E" w:rsidRPr="00DD2F3E" w:rsidRDefault="00DD2F3E" w:rsidP="00DD2F3E">
      <w:pPr>
        <w:pStyle w:val="Style40"/>
        <w:widowControl/>
        <w:numPr>
          <w:ilvl w:val="0"/>
          <w:numId w:val="3"/>
        </w:numPr>
        <w:tabs>
          <w:tab w:val="left" w:pos="-120"/>
        </w:tabs>
        <w:spacing w:before="5"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Порядок обліку, охорони, зберігання, консервації, реставрації музейних зібрань та окремих пам'яток, що належать до державної ча</w:t>
      </w:r>
      <w:r w:rsidRPr="00DD2F3E">
        <w:rPr>
          <w:rStyle w:val="FontStyle66"/>
          <w:rFonts w:ascii="Times New Roman" w:hAnsi="Times New Roman" w:cs="Times New Roman"/>
          <w:sz w:val="24"/>
          <w:szCs w:val="24"/>
          <w:lang w:val="uk-UA" w:eastAsia="uk-UA"/>
        </w:rPr>
        <w:softHyphen/>
        <w:t>стини Музейного фонду, визначається інструкцією, затверджуваною Мінкультури.</w:t>
      </w:r>
    </w:p>
    <w:p w:rsidR="00DD2F3E" w:rsidRPr="00DD2F3E" w:rsidRDefault="00DD2F3E" w:rsidP="00DD2F3E">
      <w:pPr>
        <w:pStyle w:val="Style40"/>
        <w:widowControl/>
        <w:tabs>
          <w:tab w:val="left" w:pos="-12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15.</w:t>
      </w:r>
      <w:r w:rsidRPr="00DD2F3E">
        <w:rPr>
          <w:rStyle w:val="FontStyle66"/>
          <w:rFonts w:ascii="Times New Roman" w:hAnsi="Times New Roman" w:cs="Times New Roman"/>
          <w:sz w:val="24"/>
          <w:szCs w:val="24"/>
          <w:lang w:val="uk-UA" w:eastAsia="uk-UA"/>
        </w:rPr>
        <w:tab/>
        <w:t>Віднесення пам'яток до державної частини Музейного фонду</w:t>
      </w:r>
      <w:r w:rsidRPr="00DD2F3E">
        <w:rPr>
          <w:rStyle w:val="FontStyle66"/>
          <w:rFonts w:ascii="Times New Roman" w:hAnsi="Times New Roman" w:cs="Times New Roman"/>
          <w:sz w:val="24"/>
          <w:szCs w:val="24"/>
          <w:lang w:val="uk-UA" w:eastAsia="uk-UA"/>
        </w:rPr>
        <w:br/>
        <w:t xml:space="preserve">провадиться за рішеннями </w:t>
      </w:r>
      <w:proofErr w:type="spellStart"/>
      <w:r w:rsidRPr="00DD2F3E">
        <w:rPr>
          <w:rStyle w:val="FontStyle66"/>
          <w:rFonts w:ascii="Times New Roman" w:hAnsi="Times New Roman" w:cs="Times New Roman"/>
          <w:sz w:val="24"/>
          <w:szCs w:val="24"/>
          <w:lang w:val="uk-UA" w:eastAsia="uk-UA"/>
        </w:rPr>
        <w:t>фондово</w:t>
      </w:r>
      <w:proofErr w:type="spellEnd"/>
      <w:r w:rsidRPr="00DD2F3E">
        <w:rPr>
          <w:rStyle w:val="FontStyle66"/>
          <w:rFonts w:ascii="Times New Roman" w:hAnsi="Times New Roman" w:cs="Times New Roman"/>
          <w:sz w:val="24"/>
          <w:szCs w:val="24"/>
          <w:lang w:val="uk-UA" w:eastAsia="uk-UA"/>
        </w:rPr>
        <w:t>-закупівельних комісій музеїв, що</w:t>
      </w:r>
      <w:r w:rsidRPr="00DD2F3E">
        <w:rPr>
          <w:rStyle w:val="FontStyle66"/>
          <w:rFonts w:ascii="Times New Roman" w:hAnsi="Times New Roman" w:cs="Times New Roman"/>
          <w:sz w:val="24"/>
          <w:szCs w:val="24"/>
          <w:lang w:val="uk-UA" w:eastAsia="uk-UA"/>
        </w:rPr>
        <w:br/>
        <w:t xml:space="preserve">приймаються на підставі результатів експертизи їх культурної та музейної цінності. </w:t>
      </w:r>
    </w:p>
    <w:p w:rsidR="00DD2F3E" w:rsidRPr="00DD2F3E" w:rsidRDefault="00DD2F3E" w:rsidP="00DD2F3E">
      <w:pPr>
        <w:pStyle w:val="Style40"/>
        <w:widowControl/>
        <w:tabs>
          <w:tab w:val="left" w:pos="610"/>
        </w:tabs>
        <w:spacing w:line="240" w:lineRule="auto"/>
        <w:ind w:firstLine="293"/>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16.</w:t>
      </w:r>
      <w:r w:rsidRPr="00DD2F3E">
        <w:rPr>
          <w:rStyle w:val="FontStyle66"/>
          <w:rFonts w:ascii="Times New Roman" w:hAnsi="Times New Roman" w:cs="Times New Roman"/>
          <w:sz w:val="24"/>
          <w:szCs w:val="24"/>
          <w:lang w:val="uk-UA" w:eastAsia="uk-UA"/>
        </w:rPr>
        <w:tab/>
        <w:t>Музеями ведеться облік музейних предметів і музейних колекцій</w:t>
      </w:r>
      <w:r w:rsidRPr="00DD2F3E">
        <w:rPr>
          <w:rStyle w:val="FontStyle66"/>
          <w:rFonts w:ascii="Times New Roman" w:hAnsi="Times New Roman" w:cs="Times New Roman"/>
          <w:sz w:val="24"/>
          <w:szCs w:val="24"/>
          <w:lang w:val="uk-UA" w:eastAsia="uk-UA"/>
        </w:rPr>
        <w:br/>
        <w:t xml:space="preserve">у спеціальних </w:t>
      </w:r>
      <w:proofErr w:type="spellStart"/>
      <w:r w:rsidRPr="00DD2F3E">
        <w:rPr>
          <w:rStyle w:val="FontStyle66"/>
          <w:rFonts w:ascii="Times New Roman" w:hAnsi="Times New Roman" w:cs="Times New Roman"/>
          <w:sz w:val="24"/>
          <w:szCs w:val="24"/>
          <w:lang w:val="uk-UA" w:eastAsia="uk-UA"/>
        </w:rPr>
        <w:t>фондово</w:t>
      </w:r>
      <w:proofErr w:type="spellEnd"/>
      <w:r w:rsidRPr="00DD2F3E">
        <w:rPr>
          <w:rStyle w:val="FontStyle66"/>
          <w:rFonts w:ascii="Times New Roman" w:hAnsi="Times New Roman" w:cs="Times New Roman"/>
          <w:sz w:val="24"/>
          <w:szCs w:val="24"/>
          <w:lang w:val="uk-UA" w:eastAsia="uk-UA"/>
        </w:rPr>
        <w:t>-облікових документах, які повинні забезпечувати можливість повної ідентифікації цих предметів і колекцій та містити</w:t>
      </w:r>
      <w:r w:rsidRPr="00DD2F3E">
        <w:rPr>
          <w:rStyle w:val="FontStyle66"/>
          <w:rFonts w:ascii="Times New Roman" w:hAnsi="Times New Roman" w:cs="Times New Roman"/>
          <w:sz w:val="24"/>
          <w:szCs w:val="24"/>
          <w:lang w:val="uk-UA" w:eastAsia="uk-UA"/>
        </w:rPr>
        <w:br/>
        <w:t>відомості про їх місцезнаходження, стан збереження тощо.</w:t>
      </w:r>
    </w:p>
    <w:p w:rsidR="00DD2F3E" w:rsidRPr="00DD2F3E" w:rsidRDefault="00DD2F3E" w:rsidP="00DD2F3E">
      <w:pPr>
        <w:pStyle w:val="Style25"/>
        <w:widowControl/>
        <w:spacing w:before="173" w:line="240" w:lineRule="auto"/>
        <w:rPr>
          <w:rStyle w:val="FontStyle68"/>
          <w:rFonts w:ascii="Times New Roman" w:hAnsi="Times New Roman" w:cs="Times New Roman"/>
          <w:sz w:val="24"/>
          <w:szCs w:val="24"/>
          <w:lang w:val="uk-UA" w:eastAsia="uk-UA"/>
        </w:rPr>
      </w:pPr>
      <w:r w:rsidRPr="00DD2F3E">
        <w:rPr>
          <w:rStyle w:val="FontStyle68"/>
          <w:rFonts w:ascii="Times New Roman" w:hAnsi="Times New Roman" w:cs="Times New Roman"/>
          <w:sz w:val="24"/>
          <w:szCs w:val="24"/>
          <w:lang w:val="uk-UA" w:eastAsia="uk-UA"/>
        </w:rPr>
        <w:t xml:space="preserve">Основні </w:t>
      </w:r>
      <w:proofErr w:type="spellStart"/>
      <w:r w:rsidRPr="00DD2F3E">
        <w:rPr>
          <w:rStyle w:val="FontStyle68"/>
          <w:rFonts w:ascii="Times New Roman" w:hAnsi="Times New Roman" w:cs="Times New Roman"/>
          <w:sz w:val="24"/>
          <w:szCs w:val="24"/>
          <w:lang w:val="uk-UA" w:eastAsia="uk-UA"/>
        </w:rPr>
        <w:t>фондово</w:t>
      </w:r>
      <w:proofErr w:type="spellEnd"/>
      <w:r w:rsidRPr="00DD2F3E">
        <w:rPr>
          <w:rStyle w:val="FontStyle68"/>
          <w:rFonts w:ascii="Times New Roman" w:hAnsi="Times New Roman" w:cs="Times New Roman"/>
          <w:sz w:val="24"/>
          <w:szCs w:val="24"/>
          <w:lang w:val="uk-UA" w:eastAsia="uk-UA"/>
        </w:rPr>
        <w:t>-облікові документи підлягають безстроковому збе</w:t>
      </w:r>
      <w:r w:rsidRPr="00DD2F3E">
        <w:rPr>
          <w:rStyle w:val="FontStyle68"/>
          <w:rFonts w:ascii="Times New Roman" w:hAnsi="Times New Roman" w:cs="Times New Roman"/>
          <w:sz w:val="24"/>
          <w:szCs w:val="24"/>
          <w:lang w:val="uk-UA" w:eastAsia="uk-UA"/>
        </w:rPr>
        <w:softHyphen/>
        <w:t>ріганню.</w:t>
      </w:r>
    </w:p>
    <w:p w:rsidR="00DD2F3E" w:rsidRPr="00DD2F3E" w:rsidRDefault="00DD2F3E" w:rsidP="00DD2F3E">
      <w:pPr>
        <w:pStyle w:val="Style40"/>
        <w:widowControl/>
        <w:tabs>
          <w:tab w:val="left" w:pos="634"/>
        </w:tabs>
        <w:spacing w:before="178" w:line="240" w:lineRule="auto"/>
        <w:ind w:firstLine="302"/>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17.</w:t>
      </w:r>
      <w:r w:rsidRPr="00DD2F3E">
        <w:rPr>
          <w:rStyle w:val="FontStyle66"/>
          <w:rFonts w:ascii="Times New Roman" w:hAnsi="Times New Roman" w:cs="Times New Roman"/>
          <w:sz w:val="24"/>
          <w:szCs w:val="24"/>
          <w:lang w:val="uk-UA" w:eastAsia="uk-UA"/>
        </w:rPr>
        <w:tab/>
        <w:t>Передача музейних предметів і музейних колекцій державної</w:t>
      </w:r>
      <w:r w:rsidRPr="00DD2F3E">
        <w:rPr>
          <w:rStyle w:val="FontStyle66"/>
          <w:rFonts w:ascii="Times New Roman" w:hAnsi="Times New Roman" w:cs="Times New Roman"/>
          <w:sz w:val="24"/>
          <w:szCs w:val="24"/>
          <w:lang w:val="uk-UA" w:eastAsia="uk-UA"/>
        </w:rPr>
        <w:br/>
        <w:t>частини Музейного фонду на постійне зберігання іншим музеям у межах України здійснюється за згодою музеїв, в яких вони зберігаються:</w:t>
      </w:r>
    </w:p>
    <w:p w:rsidR="00DD2F3E" w:rsidRPr="00DD2F3E" w:rsidRDefault="00DD2F3E" w:rsidP="00DD2F3E">
      <w:pPr>
        <w:pStyle w:val="Style35"/>
        <w:widowControl/>
        <w:spacing w:line="240" w:lineRule="auto"/>
        <w:ind w:firstLine="288"/>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за рішенням Мінкультури або іншого центрального органу виконав</w:t>
      </w:r>
      <w:r w:rsidRPr="00DD2F3E">
        <w:rPr>
          <w:rStyle w:val="FontStyle66"/>
          <w:rFonts w:ascii="Times New Roman" w:hAnsi="Times New Roman" w:cs="Times New Roman"/>
          <w:sz w:val="24"/>
          <w:szCs w:val="24"/>
          <w:lang w:val="uk-UA" w:eastAsia="uk-UA"/>
        </w:rPr>
        <w:softHyphen/>
        <w:t>чої влади, до сфери управління якого належить музей, — для музеїв, заснованих на державній формі власності;</w:t>
      </w:r>
    </w:p>
    <w:p w:rsidR="00DD2F3E" w:rsidRPr="00DD2F3E" w:rsidRDefault="00DD2F3E" w:rsidP="00DD2F3E">
      <w:pPr>
        <w:pStyle w:val="Style35"/>
        <w:widowControl/>
        <w:spacing w:line="240" w:lineRule="auto"/>
        <w:ind w:firstLine="288"/>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за рішенням Мінкультури або іншого центрального органу виконав</w:t>
      </w:r>
      <w:r w:rsidRPr="00DD2F3E">
        <w:rPr>
          <w:rStyle w:val="FontStyle66"/>
          <w:rFonts w:ascii="Times New Roman" w:hAnsi="Times New Roman" w:cs="Times New Roman"/>
          <w:sz w:val="24"/>
          <w:szCs w:val="24"/>
          <w:lang w:val="uk-UA" w:eastAsia="uk-UA"/>
        </w:rPr>
        <w:softHyphen/>
        <w:t>чої влади, до сфери управління якого належить музей, та за погоджен</w:t>
      </w:r>
      <w:r w:rsidRPr="00DD2F3E">
        <w:rPr>
          <w:rStyle w:val="FontStyle66"/>
          <w:rFonts w:ascii="Times New Roman" w:hAnsi="Times New Roman" w:cs="Times New Roman"/>
          <w:sz w:val="24"/>
          <w:szCs w:val="24"/>
          <w:lang w:val="uk-UA" w:eastAsia="uk-UA"/>
        </w:rPr>
        <w:softHyphen/>
        <w:t>ням з відповідним структурним підрозділом місцевого органу виконав</w:t>
      </w:r>
      <w:r w:rsidRPr="00DD2F3E">
        <w:rPr>
          <w:rStyle w:val="FontStyle66"/>
          <w:rFonts w:ascii="Times New Roman" w:hAnsi="Times New Roman" w:cs="Times New Roman"/>
          <w:sz w:val="24"/>
          <w:szCs w:val="24"/>
          <w:lang w:val="uk-UA" w:eastAsia="uk-UA"/>
        </w:rPr>
        <w:softHyphen/>
        <w:t>чої влади — для музеїв, заснованих на комунальній формі власності.</w:t>
      </w:r>
    </w:p>
    <w:p w:rsidR="00DD2F3E" w:rsidRPr="00DD2F3E" w:rsidRDefault="00DD2F3E" w:rsidP="00DD2F3E">
      <w:pPr>
        <w:pStyle w:val="Style40"/>
        <w:widowControl/>
        <w:tabs>
          <w:tab w:val="left" w:pos="634"/>
        </w:tabs>
        <w:spacing w:line="240" w:lineRule="auto"/>
        <w:ind w:firstLine="302"/>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18.</w:t>
      </w:r>
      <w:r w:rsidRPr="00DD2F3E">
        <w:rPr>
          <w:rStyle w:val="FontStyle66"/>
          <w:rFonts w:ascii="Times New Roman" w:hAnsi="Times New Roman" w:cs="Times New Roman"/>
          <w:sz w:val="24"/>
          <w:szCs w:val="24"/>
          <w:lang w:val="uk-UA" w:eastAsia="uk-UA"/>
        </w:rPr>
        <w:tab/>
        <w:t>Передача музейних предметів і музейних колекцій державної</w:t>
      </w:r>
      <w:r w:rsidRPr="00DD2F3E">
        <w:rPr>
          <w:rStyle w:val="FontStyle66"/>
          <w:rFonts w:ascii="Times New Roman" w:hAnsi="Times New Roman" w:cs="Times New Roman"/>
          <w:sz w:val="24"/>
          <w:szCs w:val="24"/>
          <w:lang w:val="uk-UA" w:eastAsia="uk-UA"/>
        </w:rPr>
        <w:br/>
        <w:t>частини Музейного фонду на тимчасове зберігання іншим музеям, юридичним і фізичним особам у межах України здійснюється за згодою</w:t>
      </w:r>
      <w:r w:rsidRPr="00DD2F3E">
        <w:rPr>
          <w:rStyle w:val="FontStyle66"/>
          <w:rFonts w:ascii="Times New Roman" w:hAnsi="Times New Roman" w:cs="Times New Roman"/>
          <w:sz w:val="24"/>
          <w:szCs w:val="24"/>
          <w:lang w:val="uk-UA" w:eastAsia="uk-UA"/>
        </w:rPr>
        <w:br/>
        <w:t>музеїв, в яких вони зберігаються:</w:t>
      </w:r>
    </w:p>
    <w:p w:rsidR="00DD2F3E" w:rsidRPr="00DD2F3E" w:rsidRDefault="00DD2F3E" w:rsidP="00DD2F3E">
      <w:pPr>
        <w:pStyle w:val="Style35"/>
        <w:widowControl/>
        <w:spacing w:line="240" w:lineRule="auto"/>
        <w:ind w:firstLine="293"/>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за рішенням Мінкультури або іншого центрального органу виконав</w:t>
      </w:r>
      <w:r w:rsidRPr="00DD2F3E">
        <w:rPr>
          <w:rStyle w:val="FontStyle66"/>
          <w:rFonts w:ascii="Times New Roman" w:hAnsi="Times New Roman" w:cs="Times New Roman"/>
          <w:sz w:val="24"/>
          <w:szCs w:val="24"/>
          <w:lang w:val="uk-UA" w:eastAsia="uk-UA"/>
        </w:rPr>
        <w:softHyphen/>
        <w:t>чої влади, до сфери управління якого належить музей, — для музеїв, заснованих на державній формі власності;</w:t>
      </w:r>
    </w:p>
    <w:p w:rsidR="00DD2F3E" w:rsidRPr="00DD2F3E" w:rsidRDefault="00DD2F3E" w:rsidP="00DD2F3E">
      <w:pPr>
        <w:pStyle w:val="Style35"/>
        <w:widowControl/>
        <w:spacing w:line="240" w:lineRule="auto"/>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за рішенням структурного підрозділу місцевого органу виконавчої влади, до сфери управління якого належить музей, — для музеїв, засно</w:t>
      </w:r>
      <w:r w:rsidRPr="00DD2F3E">
        <w:rPr>
          <w:rStyle w:val="FontStyle66"/>
          <w:rFonts w:ascii="Times New Roman" w:hAnsi="Times New Roman" w:cs="Times New Roman"/>
          <w:sz w:val="24"/>
          <w:szCs w:val="24"/>
          <w:lang w:val="uk-UA" w:eastAsia="uk-UA"/>
        </w:rPr>
        <w:softHyphen/>
        <w:t>ваних на комунальній формі власності.</w:t>
      </w:r>
    </w:p>
    <w:p w:rsidR="00DD2F3E" w:rsidRPr="00DD2F3E" w:rsidRDefault="00DD2F3E" w:rsidP="00DD2F3E">
      <w:pPr>
        <w:pStyle w:val="Style40"/>
        <w:widowControl/>
        <w:numPr>
          <w:ilvl w:val="0"/>
          <w:numId w:val="4"/>
        </w:numPr>
        <w:tabs>
          <w:tab w:val="left" w:pos="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Передача музейних предметів і музейних колекцій державної частини Музейного фонду на тимчасове зберігання за межі України з ме</w:t>
      </w:r>
      <w:r w:rsidRPr="00DD2F3E">
        <w:rPr>
          <w:rStyle w:val="FontStyle66"/>
          <w:rFonts w:ascii="Times New Roman" w:hAnsi="Times New Roman" w:cs="Times New Roman"/>
          <w:sz w:val="24"/>
          <w:szCs w:val="24"/>
          <w:lang w:val="uk-UA" w:eastAsia="uk-UA"/>
        </w:rPr>
        <w:softHyphen/>
        <w:t>тою їх експонування на виставках або для реставрації здійснюється з до</w:t>
      </w:r>
      <w:r w:rsidRPr="00DD2F3E">
        <w:rPr>
          <w:rStyle w:val="FontStyle66"/>
          <w:rFonts w:ascii="Times New Roman" w:hAnsi="Times New Roman" w:cs="Times New Roman"/>
          <w:sz w:val="24"/>
          <w:szCs w:val="24"/>
          <w:lang w:val="uk-UA" w:eastAsia="uk-UA"/>
        </w:rPr>
        <w:softHyphen/>
        <w:t>зволу Мінкультури.</w:t>
      </w:r>
    </w:p>
    <w:p w:rsidR="00DD2F3E" w:rsidRPr="00DD2F3E" w:rsidRDefault="00DD2F3E" w:rsidP="00DD2F3E">
      <w:pPr>
        <w:pStyle w:val="Style40"/>
        <w:widowControl/>
        <w:numPr>
          <w:ilvl w:val="0"/>
          <w:numId w:val="4"/>
        </w:numPr>
        <w:tabs>
          <w:tab w:val="left" w:pos="0"/>
          <w:tab w:val="left" w:pos="36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Порядок використання музейних зібрань у разі ліквідації музеїв, заснованих на державній або комунальній формі власності, визначають їх засновники за погодженням з Мінкультури.</w:t>
      </w:r>
    </w:p>
    <w:p w:rsidR="00DD2F3E" w:rsidRPr="00DD2F3E" w:rsidRDefault="00DD2F3E" w:rsidP="00DD2F3E">
      <w:pPr>
        <w:pStyle w:val="Style35"/>
        <w:widowControl/>
        <w:tabs>
          <w:tab w:val="left" w:pos="0"/>
          <w:tab w:val="left" w:pos="36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У разі ліквідації підприємств, установ, організацій, у складі яких діють музеї, а також у разі ліквідації музеїв, які діяли на громадських засадах, їх музейні зібрання, що належать до державної частини Музейного фонду, передаються до відповідних державних профільних музеїв за рішенням структурного підрозділу місцевого органу виконавчої влади, у якому музейні зібрання перебували на обліку.</w:t>
      </w:r>
    </w:p>
    <w:p w:rsidR="00DD2F3E" w:rsidRPr="00DD2F3E" w:rsidRDefault="00DD2F3E" w:rsidP="00DD2F3E">
      <w:pPr>
        <w:pStyle w:val="Style40"/>
        <w:widowControl/>
        <w:numPr>
          <w:ilvl w:val="0"/>
          <w:numId w:val="5"/>
        </w:numPr>
        <w:tabs>
          <w:tab w:val="left" w:pos="0"/>
          <w:tab w:val="left" w:pos="360"/>
          <w:tab w:val="left" w:pos="60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lastRenderedPageBreak/>
        <w:t>Контроль за станом обліку, охорони, збереження, використання та переміщення музейних предметів і музейних колекцій, що належать до державної частини Музейного фонду, здійснюється Мінкультури.</w:t>
      </w:r>
    </w:p>
    <w:p w:rsidR="00DD2F3E" w:rsidRPr="00DD2F3E" w:rsidRDefault="00DD2F3E" w:rsidP="00DD2F3E">
      <w:pPr>
        <w:pStyle w:val="Style40"/>
        <w:widowControl/>
        <w:numPr>
          <w:ilvl w:val="0"/>
          <w:numId w:val="5"/>
        </w:numPr>
        <w:tabs>
          <w:tab w:val="left" w:pos="0"/>
          <w:tab w:val="left" w:pos="360"/>
          <w:tab w:val="left" w:pos="60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До недержавної частини Музейного фонду належать музейні пред</w:t>
      </w:r>
      <w:r w:rsidRPr="00DD2F3E">
        <w:rPr>
          <w:rStyle w:val="FontStyle66"/>
          <w:rFonts w:ascii="Times New Roman" w:hAnsi="Times New Roman" w:cs="Times New Roman"/>
          <w:sz w:val="24"/>
          <w:szCs w:val="24"/>
          <w:lang w:val="uk-UA" w:eastAsia="uk-UA"/>
        </w:rPr>
        <w:softHyphen/>
        <w:t>мети і музейні колекції, що мають художнє, історичне, етнографічне та наукове значення, зберігаються в музеях, заснованих на приватній формі власності, а також пам'ятки, що є власністю громадських та релігійних організацій, окремих громадян та їх об'єднань і не віднесені або не підля</w:t>
      </w:r>
      <w:r w:rsidRPr="00DD2F3E">
        <w:rPr>
          <w:rStyle w:val="FontStyle66"/>
          <w:rFonts w:ascii="Times New Roman" w:hAnsi="Times New Roman" w:cs="Times New Roman"/>
          <w:sz w:val="24"/>
          <w:szCs w:val="24"/>
          <w:lang w:val="uk-UA" w:eastAsia="uk-UA"/>
        </w:rPr>
        <w:softHyphen/>
        <w:t>гають віднесенню до державної частини Музейного фонду.</w:t>
      </w:r>
    </w:p>
    <w:p w:rsidR="00DD2F3E" w:rsidRPr="00DD2F3E" w:rsidRDefault="00DD2F3E" w:rsidP="00DD2F3E">
      <w:pPr>
        <w:pStyle w:val="Style35"/>
        <w:widowControl/>
        <w:tabs>
          <w:tab w:val="left" w:pos="0"/>
          <w:tab w:val="left" w:pos="36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Зібрання музеїв, заснованих на приватній формі власності, не мо</w:t>
      </w:r>
      <w:r w:rsidRPr="00DD2F3E">
        <w:rPr>
          <w:rStyle w:val="FontStyle66"/>
          <w:rFonts w:ascii="Times New Roman" w:hAnsi="Times New Roman" w:cs="Times New Roman"/>
          <w:sz w:val="24"/>
          <w:szCs w:val="24"/>
          <w:lang w:val="uk-UA" w:eastAsia="uk-UA"/>
        </w:rPr>
        <w:softHyphen/>
        <w:t>жуть бути предметом застави, якщо заставодержателем є іноземний громадянин або особа без громадянства, яка не проживає в Україні.</w:t>
      </w:r>
    </w:p>
    <w:p w:rsidR="00DD2F3E" w:rsidRPr="00DD2F3E" w:rsidRDefault="00DD2F3E" w:rsidP="00DD2F3E">
      <w:pPr>
        <w:pStyle w:val="Style40"/>
        <w:widowControl/>
        <w:numPr>
          <w:ilvl w:val="0"/>
          <w:numId w:val="6"/>
        </w:numPr>
        <w:tabs>
          <w:tab w:val="left" w:pos="0"/>
          <w:tab w:val="left" w:pos="360"/>
          <w:tab w:val="left" w:pos="60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Пам'ятки недержавної частини Музейного фонду підлягають об</w:t>
      </w:r>
      <w:r w:rsidRPr="00DD2F3E">
        <w:rPr>
          <w:rStyle w:val="FontStyle66"/>
          <w:rFonts w:ascii="Times New Roman" w:hAnsi="Times New Roman" w:cs="Times New Roman"/>
          <w:sz w:val="24"/>
          <w:szCs w:val="24"/>
          <w:lang w:val="uk-UA" w:eastAsia="uk-UA"/>
        </w:rPr>
        <w:softHyphen/>
        <w:t>ліку відповідно до інструкції, затверджуваної Мінкультури.</w:t>
      </w:r>
    </w:p>
    <w:p w:rsidR="00DD2F3E" w:rsidRPr="00DD2F3E" w:rsidRDefault="00DD2F3E" w:rsidP="00DD2F3E">
      <w:pPr>
        <w:pStyle w:val="Style40"/>
        <w:widowControl/>
        <w:numPr>
          <w:ilvl w:val="0"/>
          <w:numId w:val="6"/>
        </w:numPr>
        <w:tabs>
          <w:tab w:val="left" w:pos="0"/>
          <w:tab w:val="left" w:pos="360"/>
          <w:tab w:val="left" w:pos="60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Передача пам'яток недержавної частини Музейного фонду на постійне (тимчасове) зберігання музеям, юридичним і фізичним особам здійснюється в порядку, що визначається сторонами.</w:t>
      </w:r>
    </w:p>
    <w:p w:rsidR="00DD2F3E" w:rsidRPr="00DD2F3E" w:rsidRDefault="00DD2F3E" w:rsidP="00DD2F3E">
      <w:pPr>
        <w:pStyle w:val="Style35"/>
        <w:widowControl/>
        <w:tabs>
          <w:tab w:val="left" w:pos="0"/>
          <w:tab w:val="left" w:pos="36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26. У разі ліквідації музеїв, заснованих на приватній формі власності, переважне право на придбання музейних зібрань за інших рівних умов має держава.</w:t>
      </w:r>
    </w:p>
    <w:p w:rsidR="00DD2F3E" w:rsidRPr="00DD2F3E" w:rsidRDefault="00DD2F3E" w:rsidP="00DD2F3E">
      <w:pPr>
        <w:pStyle w:val="Style19"/>
        <w:widowControl/>
        <w:tabs>
          <w:tab w:val="left" w:pos="0"/>
          <w:tab w:val="left" w:pos="360"/>
        </w:tabs>
        <w:spacing w:before="134"/>
        <w:ind w:firstLine="360"/>
        <w:jc w:val="both"/>
        <w:rPr>
          <w:rStyle w:val="FontStyle68"/>
          <w:rFonts w:ascii="Times New Roman" w:hAnsi="Times New Roman" w:cs="Times New Roman"/>
          <w:sz w:val="24"/>
          <w:szCs w:val="24"/>
          <w:lang w:val="uk-UA" w:eastAsia="uk-UA"/>
        </w:rPr>
      </w:pPr>
      <w:r w:rsidRPr="00DD2F3E">
        <w:rPr>
          <w:rStyle w:val="FontStyle68"/>
          <w:rFonts w:ascii="Times New Roman" w:hAnsi="Times New Roman" w:cs="Times New Roman"/>
          <w:sz w:val="24"/>
          <w:szCs w:val="24"/>
          <w:lang w:val="uk-UA" w:eastAsia="uk-UA"/>
        </w:rPr>
        <w:t>Охорона, збереження і використання Музейного фонду України</w:t>
      </w:r>
    </w:p>
    <w:p w:rsidR="00DD2F3E" w:rsidRPr="00DD2F3E" w:rsidRDefault="00DD2F3E" w:rsidP="00DD2F3E">
      <w:pPr>
        <w:tabs>
          <w:tab w:val="left" w:pos="0"/>
          <w:tab w:val="left" w:pos="360"/>
        </w:tabs>
        <w:ind w:firstLine="360"/>
        <w:jc w:val="both"/>
        <w:rPr>
          <w:sz w:val="24"/>
          <w:szCs w:val="24"/>
          <w:lang w:val="uk-UA" w:eastAsia="uk-UA"/>
        </w:rPr>
      </w:pPr>
      <w:r w:rsidRPr="00DD2F3E">
        <w:rPr>
          <w:rStyle w:val="FontStyle66"/>
          <w:rFonts w:ascii="Times New Roman" w:hAnsi="Times New Roman" w:cs="Times New Roman"/>
          <w:sz w:val="24"/>
          <w:szCs w:val="24"/>
          <w:lang w:val="uk-UA" w:eastAsia="uk-UA"/>
        </w:rPr>
        <w:t>Охорона музейних предметів і музейних колекцій, що входять до складу Музейного фонду України, здійснюється у порядку, що визна</w:t>
      </w:r>
      <w:r w:rsidRPr="00DD2F3E">
        <w:rPr>
          <w:rStyle w:val="FontStyle66"/>
          <w:rFonts w:ascii="Times New Roman" w:hAnsi="Times New Roman" w:cs="Times New Roman"/>
          <w:sz w:val="24"/>
          <w:szCs w:val="24"/>
          <w:lang w:val="uk-UA" w:eastAsia="uk-UA"/>
        </w:rPr>
        <w:softHyphen/>
        <w:t>чається інструкцією з організації охорони державних музеїв, історико-культурних заповідників, інших важливих об'єктів культури підрозді</w:t>
      </w:r>
      <w:r w:rsidRPr="00DD2F3E">
        <w:rPr>
          <w:rStyle w:val="FontStyle66"/>
          <w:rFonts w:ascii="Times New Roman" w:hAnsi="Times New Roman" w:cs="Times New Roman"/>
          <w:sz w:val="24"/>
          <w:szCs w:val="24"/>
          <w:lang w:val="uk-UA" w:eastAsia="uk-UA"/>
        </w:rPr>
        <w:softHyphen/>
        <w:t>лами Державної служби охорони при МВС, затверджуваною спільним наказом МВС та Мінкультури.</w:t>
      </w:r>
    </w:p>
    <w:p w:rsidR="00DD2F3E" w:rsidRPr="00DD2F3E" w:rsidRDefault="00DD2F3E" w:rsidP="00DD2F3E">
      <w:pPr>
        <w:pStyle w:val="Style40"/>
        <w:widowControl/>
        <w:numPr>
          <w:ilvl w:val="0"/>
          <w:numId w:val="8"/>
        </w:numPr>
        <w:tabs>
          <w:tab w:val="left" w:pos="0"/>
          <w:tab w:val="left" w:pos="360"/>
          <w:tab w:val="left" w:pos="614"/>
        </w:tabs>
        <w:spacing w:line="240" w:lineRule="auto"/>
        <w:ind w:left="0"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Музейні предмети і музейні колекції вважаються такими, що вклю</w:t>
      </w:r>
      <w:r w:rsidRPr="00DD2F3E">
        <w:rPr>
          <w:rStyle w:val="FontStyle66"/>
          <w:rFonts w:ascii="Times New Roman" w:hAnsi="Times New Roman" w:cs="Times New Roman"/>
          <w:sz w:val="24"/>
          <w:szCs w:val="24"/>
          <w:lang w:val="uk-UA" w:eastAsia="uk-UA"/>
        </w:rPr>
        <w:softHyphen/>
        <w:t xml:space="preserve">чені до Музейного фонду, з дня їх реєстрації у </w:t>
      </w:r>
      <w:proofErr w:type="spellStart"/>
      <w:r w:rsidRPr="00DD2F3E">
        <w:rPr>
          <w:rStyle w:val="FontStyle66"/>
          <w:rFonts w:ascii="Times New Roman" w:hAnsi="Times New Roman" w:cs="Times New Roman"/>
          <w:sz w:val="24"/>
          <w:szCs w:val="24"/>
          <w:lang w:val="uk-UA" w:eastAsia="uk-UA"/>
        </w:rPr>
        <w:t>фондово</w:t>
      </w:r>
      <w:proofErr w:type="spellEnd"/>
      <w:r w:rsidRPr="00DD2F3E">
        <w:rPr>
          <w:rStyle w:val="FontStyle66"/>
          <w:rFonts w:ascii="Times New Roman" w:hAnsi="Times New Roman" w:cs="Times New Roman"/>
          <w:sz w:val="24"/>
          <w:szCs w:val="24"/>
          <w:lang w:val="uk-UA" w:eastAsia="uk-UA"/>
        </w:rPr>
        <w:t>-обліковій доку</w:t>
      </w:r>
      <w:r w:rsidRPr="00DD2F3E">
        <w:rPr>
          <w:rStyle w:val="FontStyle66"/>
          <w:rFonts w:ascii="Times New Roman" w:hAnsi="Times New Roman" w:cs="Times New Roman"/>
          <w:sz w:val="24"/>
          <w:szCs w:val="24"/>
          <w:lang w:val="uk-UA" w:eastAsia="uk-UA"/>
        </w:rPr>
        <w:softHyphen/>
        <w:t>ментації відповідного музею. Музейні предмети і музейні колекції використовуються для роз</w:t>
      </w:r>
      <w:r w:rsidRPr="00DD2F3E">
        <w:rPr>
          <w:rStyle w:val="FontStyle66"/>
          <w:rFonts w:ascii="Times New Roman" w:hAnsi="Times New Roman" w:cs="Times New Roman"/>
          <w:sz w:val="24"/>
          <w:szCs w:val="24"/>
          <w:lang w:val="uk-UA" w:eastAsia="uk-UA"/>
        </w:rPr>
        <w:softHyphen/>
        <w:t>витку освіти, науки та культури, залучення громадян до оволодіння надбаннями національної та світової історико-культурної спадщини шляхом:</w:t>
      </w:r>
    </w:p>
    <w:p w:rsidR="00DD2F3E" w:rsidRPr="00DD2F3E" w:rsidRDefault="00DD2F3E" w:rsidP="00DD2F3E">
      <w:pPr>
        <w:pStyle w:val="Style35"/>
        <w:widowControl/>
        <w:tabs>
          <w:tab w:val="left" w:pos="0"/>
          <w:tab w:val="left" w:pos="36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створення експозицій і виставок та проведення на їх основі науково-дослідницької і культурно-освітньої роботи;</w:t>
      </w:r>
    </w:p>
    <w:p w:rsidR="00DD2F3E" w:rsidRPr="00DD2F3E" w:rsidRDefault="00DD2F3E" w:rsidP="00DD2F3E">
      <w:pPr>
        <w:pStyle w:val="Style35"/>
        <w:widowControl/>
        <w:tabs>
          <w:tab w:val="left" w:pos="0"/>
          <w:tab w:val="left" w:pos="36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підготовки та видання каталогів, збірок наукових праць, окремих монографій, буклетів, путівників тощо;</w:t>
      </w:r>
    </w:p>
    <w:p w:rsidR="00DD2F3E" w:rsidRPr="00DD2F3E" w:rsidRDefault="00DD2F3E" w:rsidP="00DD2F3E">
      <w:pPr>
        <w:pStyle w:val="Style35"/>
        <w:widowControl/>
        <w:tabs>
          <w:tab w:val="left" w:pos="0"/>
          <w:tab w:val="left" w:pos="360"/>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поширення інформації та надання юридичним і фізичним особам наукових консультацій щодо складу і змісту музейних колекцій та з інших питань музейної діяльності;</w:t>
      </w:r>
    </w:p>
    <w:p w:rsidR="00DD2F3E" w:rsidRPr="00DD2F3E" w:rsidRDefault="00DD2F3E" w:rsidP="00DD2F3E">
      <w:pPr>
        <w:pStyle w:val="Style35"/>
        <w:widowControl/>
        <w:tabs>
          <w:tab w:val="left" w:pos="0"/>
          <w:tab w:val="left" w:pos="360"/>
        </w:tabs>
        <w:spacing w:before="5"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створення автоматизованих інформаційно-пошукових систем обліку музейних зібрань, входження до міжнародних інформаційних систем та забезпечення доступу до них громадян.</w:t>
      </w:r>
    </w:p>
    <w:p w:rsidR="00DD2F3E" w:rsidRPr="00DD2F3E" w:rsidRDefault="00DD2F3E" w:rsidP="00DD2F3E">
      <w:pPr>
        <w:pStyle w:val="Style40"/>
        <w:widowControl/>
        <w:numPr>
          <w:ilvl w:val="0"/>
          <w:numId w:val="7"/>
        </w:numPr>
        <w:tabs>
          <w:tab w:val="left" w:pos="0"/>
          <w:tab w:val="left" w:pos="360"/>
          <w:tab w:val="left" w:pos="605"/>
        </w:tabs>
        <w:spacing w:before="38"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Музеями можуть встановлюватися обмеження на доступ дослідників до музейних предметів і музейних колекцій у зв'язку з незадо</w:t>
      </w:r>
      <w:r w:rsidRPr="00DD2F3E">
        <w:rPr>
          <w:rStyle w:val="FontStyle66"/>
          <w:rFonts w:ascii="Times New Roman" w:hAnsi="Times New Roman" w:cs="Times New Roman"/>
          <w:sz w:val="24"/>
          <w:szCs w:val="24"/>
          <w:lang w:val="uk-UA" w:eastAsia="uk-UA"/>
        </w:rPr>
        <w:softHyphen/>
        <w:t>вільним станом їх збереження, проведенням реставраційних та консерваційних робіт, перебуванням у постійно діючій експозиції чи на виставці.</w:t>
      </w:r>
    </w:p>
    <w:p w:rsidR="00DD2F3E" w:rsidRPr="00DD2F3E" w:rsidRDefault="00DD2F3E" w:rsidP="00DD2F3E">
      <w:pPr>
        <w:pStyle w:val="Style40"/>
        <w:widowControl/>
        <w:numPr>
          <w:ilvl w:val="0"/>
          <w:numId w:val="7"/>
        </w:numPr>
        <w:tabs>
          <w:tab w:val="left" w:pos="0"/>
          <w:tab w:val="left" w:pos="360"/>
          <w:tab w:val="left" w:pos="605"/>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Порядок доступу до музейних предметів і музейних колекцій,</w:t>
      </w:r>
    </w:p>
    <w:p w:rsidR="00DD2F3E" w:rsidRPr="00DD2F3E" w:rsidRDefault="00DD2F3E" w:rsidP="00DD2F3E">
      <w:pPr>
        <w:pStyle w:val="Style40"/>
        <w:widowControl/>
        <w:tabs>
          <w:tab w:val="left" w:pos="0"/>
          <w:tab w:val="left" w:pos="360"/>
          <w:tab w:val="left" w:pos="605"/>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що знаходяться у фондосховищах, визначається інструкцією, затверджува</w:t>
      </w:r>
      <w:r w:rsidRPr="00DD2F3E">
        <w:rPr>
          <w:rStyle w:val="FontStyle66"/>
          <w:rFonts w:ascii="Times New Roman" w:hAnsi="Times New Roman" w:cs="Times New Roman"/>
          <w:sz w:val="24"/>
          <w:szCs w:val="24"/>
          <w:lang w:val="uk-UA" w:eastAsia="uk-UA"/>
        </w:rPr>
        <w:softHyphen/>
        <w:t>ною музеєм на основі типової інструкції, затверджуваної Мінкультури.</w:t>
      </w:r>
    </w:p>
    <w:p w:rsidR="00DD2F3E" w:rsidRPr="00DD2F3E" w:rsidRDefault="00DD2F3E" w:rsidP="00DD2F3E">
      <w:pPr>
        <w:pStyle w:val="Style40"/>
        <w:widowControl/>
        <w:numPr>
          <w:ilvl w:val="0"/>
          <w:numId w:val="7"/>
        </w:numPr>
        <w:tabs>
          <w:tab w:val="left" w:pos="0"/>
          <w:tab w:val="left" w:pos="360"/>
          <w:tab w:val="left" w:pos="605"/>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Виготовлення образотворчої, друкованої, сувенірної продукції</w:t>
      </w:r>
    </w:p>
    <w:p w:rsidR="00DD2F3E" w:rsidRPr="00DD2F3E" w:rsidRDefault="00DD2F3E" w:rsidP="00DD2F3E">
      <w:pPr>
        <w:pStyle w:val="Style40"/>
        <w:widowControl/>
        <w:tabs>
          <w:tab w:val="left" w:pos="0"/>
          <w:tab w:val="left" w:pos="360"/>
          <w:tab w:val="left" w:pos="605"/>
        </w:tabs>
        <w:spacing w:line="240" w:lineRule="auto"/>
        <w:ind w:firstLine="360"/>
        <w:rPr>
          <w:rStyle w:val="FontStyle66"/>
          <w:rFonts w:ascii="Times New Roman" w:hAnsi="Times New Roman" w:cs="Times New Roman"/>
          <w:sz w:val="24"/>
          <w:szCs w:val="24"/>
          <w:lang w:val="uk-UA" w:eastAsia="uk-UA"/>
        </w:rPr>
      </w:pPr>
      <w:r w:rsidRPr="00DD2F3E">
        <w:rPr>
          <w:rStyle w:val="FontStyle66"/>
          <w:rFonts w:ascii="Times New Roman" w:hAnsi="Times New Roman" w:cs="Times New Roman"/>
          <w:sz w:val="24"/>
          <w:szCs w:val="24"/>
          <w:lang w:val="uk-UA" w:eastAsia="uk-UA"/>
        </w:rPr>
        <w:t>використанням зображень музейних предметів і музейних колекцій здійснюється відповідно до законодавства та з дозволу музеїв, де збері</w:t>
      </w:r>
      <w:r w:rsidRPr="00DD2F3E">
        <w:rPr>
          <w:rStyle w:val="FontStyle66"/>
          <w:rFonts w:ascii="Times New Roman" w:hAnsi="Times New Roman" w:cs="Times New Roman"/>
          <w:sz w:val="24"/>
          <w:szCs w:val="24"/>
          <w:lang w:val="uk-UA" w:eastAsia="uk-UA"/>
        </w:rPr>
        <w:softHyphen/>
        <w:t>гаються ці пам'ятки.</w:t>
      </w:r>
    </w:p>
    <w:p w:rsidR="00DD2F3E" w:rsidRPr="00DD2F3E" w:rsidRDefault="00DD2F3E" w:rsidP="00DD2F3E">
      <w:pPr>
        <w:pStyle w:val="Style37"/>
        <w:widowControl/>
        <w:tabs>
          <w:tab w:val="left" w:pos="5045"/>
        </w:tabs>
        <w:spacing w:before="202" w:line="240" w:lineRule="auto"/>
        <w:ind w:left="302"/>
        <w:rPr>
          <w:rStyle w:val="FontStyle66"/>
          <w:rFonts w:ascii="Times New Roman" w:hAnsi="Times New Roman" w:cs="Times New Roman"/>
          <w:sz w:val="20"/>
          <w:szCs w:val="20"/>
          <w:lang w:val="uk-UA" w:eastAsia="uk-UA"/>
        </w:rPr>
      </w:pPr>
      <w:r w:rsidRPr="00DD2F3E">
        <w:rPr>
          <w:rStyle w:val="FontStyle66"/>
          <w:rFonts w:ascii="Times New Roman" w:hAnsi="Times New Roman" w:cs="Times New Roman"/>
          <w:sz w:val="20"/>
          <w:szCs w:val="20"/>
          <w:lang w:val="uk-UA" w:eastAsia="uk-UA"/>
        </w:rPr>
        <w:t xml:space="preserve">Прем'єр-міністр України                                         </w:t>
      </w:r>
      <w:r w:rsidRPr="00DD2F3E">
        <w:rPr>
          <w:rStyle w:val="FontStyle66"/>
          <w:rFonts w:ascii="Times New Roman" w:hAnsi="Times New Roman" w:cs="Times New Roman"/>
          <w:sz w:val="20"/>
          <w:szCs w:val="20"/>
          <w:lang w:val="uk-UA" w:eastAsia="uk-UA"/>
        </w:rPr>
        <w:tab/>
        <w:t>В. ЮЩЕНКО</w:t>
      </w:r>
    </w:p>
    <w:p w:rsidR="00DD2F3E" w:rsidRPr="00DD2F3E" w:rsidRDefault="00DD2F3E" w:rsidP="00DD2F3E">
      <w:pPr>
        <w:pStyle w:val="Style37"/>
        <w:widowControl/>
        <w:spacing w:line="240" w:lineRule="auto"/>
        <w:ind w:left="307" w:right="5438"/>
        <w:rPr>
          <w:rFonts w:ascii="Times New Roman" w:hAnsi="Times New Roman"/>
          <w:sz w:val="20"/>
          <w:szCs w:val="20"/>
          <w:lang w:val="uk-UA" w:eastAsia="uk-UA"/>
        </w:rPr>
      </w:pPr>
      <w:r w:rsidRPr="00DD2F3E">
        <w:rPr>
          <w:rStyle w:val="FontStyle66"/>
          <w:rFonts w:ascii="Times New Roman" w:hAnsi="Times New Roman" w:cs="Times New Roman"/>
          <w:sz w:val="20"/>
          <w:szCs w:val="20"/>
          <w:lang w:val="uk-UA" w:eastAsia="uk-UA"/>
        </w:rPr>
        <w:t>м. Київ Інд. 28</w:t>
      </w:r>
      <w:bookmarkStart w:id="0" w:name="_GoBack"/>
      <w:bookmarkEnd w:id="0"/>
    </w:p>
    <w:sectPr w:rsidR="00DD2F3E" w:rsidRPr="00DD2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27D"/>
    <w:multiLevelType w:val="singleLevel"/>
    <w:tmpl w:val="066E0E6A"/>
    <w:lvl w:ilvl="0">
      <w:start w:val="21"/>
      <w:numFmt w:val="decimal"/>
      <w:lvlText w:val="%1."/>
      <w:legacy w:legacy="1" w:legacySpace="0" w:legacyIndent="312"/>
      <w:lvlJc w:val="left"/>
      <w:rPr>
        <w:rFonts w:ascii="Century Schoolbook" w:hAnsi="Century Schoolbook" w:hint="default"/>
      </w:rPr>
    </w:lvl>
  </w:abstractNum>
  <w:abstractNum w:abstractNumId="1">
    <w:nsid w:val="13EF7391"/>
    <w:multiLevelType w:val="hybridMultilevel"/>
    <w:tmpl w:val="96968792"/>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312AAA"/>
    <w:multiLevelType w:val="singleLevel"/>
    <w:tmpl w:val="D32E26B0"/>
    <w:lvl w:ilvl="0">
      <w:start w:val="28"/>
      <w:numFmt w:val="decimal"/>
      <w:lvlText w:val="%1."/>
      <w:legacy w:legacy="1" w:legacySpace="0" w:legacyIndent="322"/>
      <w:lvlJc w:val="left"/>
      <w:rPr>
        <w:rFonts w:ascii="Century Schoolbook" w:hAnsi="Century Schoolbook" w:hint="default"/>
      </w:rPr>
    </w:lvl>
  </w:abstractNum>
  <w:abstractNum w:abstractNumId="3">
    <w:nsid w:val="3A4105E8"/>
    <w:multiLevelType w:val="singleLevel"/>
    <w:tmpl w:val="905E0C8E"/>
    <w:lvl w:ilvl="0">
      <w:start w:val="23"/>
      <w:numFmt w:val="decimal"/>
      <w:lvlText w:val="%1."/>
      <w:legacy w:legacy="1" w:legacySpace="0" w:legacyIndent="312"/>
      <w:lvlJc w:val="left"/>
      <w:rPr>
        <w:rFonts w:ascii="Century Schoolbook" w:hAnsi="Century Schoolbook" w:hint="default"/>
      </w:rPr>
    </w:lvl>
  </w:abstractNum>
  <w:abstractNum w:abstractNumId="4">
    <w:nsid w:val="4D1902A1"/>
    <w:multiLevelType w:val="singleLevel"/>
    <w:tmpl w:val="F516DA36"/>
    <w:lvl w:ilvl="0">
      <w:start w:val="1"/>
      <w:numFmt w:val="decimal"/>
      <w:lvlText w:val="%1."/>
      <w:legacy w:legacy="1" w:legacySpace="0" w:legacyIndent="211"/>
      <w:lvlJc w:val="left"/>
      <w:rPr>
        <w:rFonts w:ascii="Century Schoolbook" w:hAnsi="Century Schoolbook" w:hint="default"/>
      </w:rPr>
    </w:lvl>
  </w:abstractNum>
  <w:abstractNum w:abstractNumId="5">
    <w:nsid w:val="5A193166"/>
    <w:multiLevelType w:val="singleLevel"/>
    <w:tmpl w:val="9AD21AAE"/>
    <w:lvl w:ilvl="0">
      <w:start w:val="12"/>
      <w:numFmt w:val="decimal"/>
      <w:lvlText w:val="%1."/>
      <w:legacy w:legacy="1" w:legacySpace="0" w:legacyIndent="312"/>
      <w:lvlJc w:val="left"/>
      <w:rPr>
        <w:rFonts w:ascii="Century Schoolbook" w:hAnsi="Century Schoolbook" w:hint="default"/>
      </w:rPr>
    </w:lvl>
  </w:abstractNum>
  <w:abstractNum w:abstractNumId="6">
    <w:nsid w:val="627F74A5"/>
    <w:multiLevelType w:val="singleLevel"/>
    <w:tmpl w:val="4F641018"/>
    <w:lvl w:ilvl="0">
      <w:start w:val="10"/>
      <w:numFmt w:val="decimal"/>
      <w:lvlText w:val="%1."/>
      <w:legacy w:legacy="1" w:legacySpace="0" w:legacyIndent="312"/>
      <w:lvlJc w:val="left"/>
      <w:rPr>
        <w:rFonts w:ascii="Century Schoolbook" w:hAnsi="Century Schoolbook" w:hint="default"/>
      </w:rPr>
    </w:lvl>
  </w:abstractNum>
  <w:abstractNum w:abstractNumId="7">
    <w:nsid w:val="645C6A96"/>
    <w:multiLevelType w:val="singleLevel"/>
    <w:tmpl w:val="893E6F1C"/>
    <w:lvl w:ilvl="0">
      <w:start w:val="19"/>
      <w:numFmt w:val="decimal"/>
      <w:lvlText w:val="%1."/>
      <w:legacy w:legacy="1" w:legacySpace="0" w:legacyIndent="332"/>
      <w:lvlJc w:val="left"/>
      <w:rPr>
        <w:rFonts w:ascii="Century Schoolbook" w:hAnsi="Century Schoolbook" w:hint="default"/>
      </w:rPr>
    </w:lvl>
  </w:abstractNum>
  <w:num w:numId="1">
    <w:abstractNumId w:val="4"/>
  </w:num>
  <w:num w:numId="2">
    <w:abstractNumId w:val="6"/>
  </w:num>
  <w:num w:numId="3">
    <w:abstractNumId w:val="5"/>
  </w:num>
  <w:num w:numId="4">
    <w:abstractNumId w:val="7"/>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AC"/>
    <w:rsid w:val="00002291"/>
    <w:rsid w:val="00DC5FAC"/>
    <w:rsid w:val="00DD2F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4B5A6-4E75-4518-A03F-274F3D2F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F3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6">
    <w:name w:val="Style26"/>
    <w:basedOn w:val="a"/>
    <w:rsid w:val="00DD2F3E"/>
    <w:rPr>
      <w:rFonts w:ascii="Century Schoolbook" w:hAnsi="Century Schoolbook"/>
      <w:sz w:val="24"/>
      <w:szCs w:val="24"/>
    </w:rPr>
  </w:style>
  <w:style w:type="character" w:customStyle="1" w:styleId="FontStyle53">
    <w:name w:val="Font Style53"/>
    <w:rsid w:val="00DD2F3E"/>
    <w:rPr>
      <w:rFonts w:ascii="Century Schoolbook" w:hAnsi="Century Schoolbook" w:cs="Century Schoolbook"/>
      <w:b/>
      <w:bCs/>
      <w:i/>
      <w:iCs/>
      <w:spacing w:val="10"/>
      <w:sz w:val="22"/>
      <w:szCs w:val="22"/>
    </w:rPr>
  </w:style>
  <w:style w:type="character" w:customStyle="1" w:styleId="FontStyle66">
    <w:name w:val="Font Style66"/>
    <w:rsid w:val="00DD2F3E"/>
    <w:rPr>
      <w:rFonts w:ascii="Century Schoolbook" w:hAnsi="Century Schoolbook" w:cs="Century Schoolbook"/>
      <w:sz w:val="16"/>
      <w:szCs w:val="16"/>
    </w:rPr>
  </w:style>
  <w:style w:type="paragraph" w:customStyle="1" w:styleId="Style10">
    <w:name w:val="Style10"/>
    <w:basedOn w:val="a"/>
    <w:rsid w:val="00DD2F3E"/>
    <w:pPr>
      <w:spacing w:line="221" w:lineRule="exact"/>
    </w:pPr>
    <w:rPr>
      <w:rFonts w:ascii="Century Schoolbook" w:hAnsi="Century Schoolbook"/>
      <w:sz w:val="24"/>
      <w:szCs w:val="24"/>
    </w:rPr>
  </w:style>
  <w:style w:type="paragraph" w:customStyle="1" w:styleId="Style13">
    <w:name w:val="Style13"/>
    <w:basedOn w:val="a"/>
    <w:rsid w:val="00DD2F3E"/>
    <w:pPr>
      <w:spacing w:line="221" w:lineRule="exact"/>
      <w:ind w:hanging="86"/>
    </w:pPr>
    <w:rPr>
      <w:rFonts w:ascii="Century Schoolbook" w:hAnsi="Century Schoolbook"/>
      <w:sz w:val="24"/>
      <w:szCs w:val="24"/>
    </w:rPr>
  </w:style>
  <w:style w:type="paragraph" w:customStyle="1" w:styleId="Style14">
    <w:name w:val="Style14"/>
    <w:basedOn w:val="a"/>
    <w:rsid w:val="00DD2F3E"/>
    <w:pPr>
      <w:spacing w:line="211" w:lineRule="exact"/>
      <w:jc w:val="center"/>
    </w:pPr>
    <w:rPr>
      <w:rFonts w:ascii="Century Schoolbook" w:hAnsi="Century Schoolbook"/>
      <w:sz w:val="24"/>
      <w:szCs w:val="24"/>
    </w:rPr>
  </w:style>
  <w:style w:type="paragraph" w:customStyle="1" w:styleId="Style19">
    <w:name w:val="Style19"/>
    <w:basedOn w:val="a"/>
    <w:rsid w:val="00DD2F3E"/>
    <w:rPr>
      <w:rFonts w:ascii="Century Schoolbook" w:hAnsi="Century Schoolbook"/>
      <w:sz w:val="24"/>
      <w:szCs w:val="24"/>
    </w:rPr>
  </w:style>
  <w:style w:type="paragraph" w:customStyle="1" w:styleId="Style34">
    <w:name w:val="Style34"/>
    <w:basedOn w:val="a"/>
    <w:rsid w:val="00DD2F3E"/>
    <w:pPr>
      <w:spacing w:line="211" w:lineRule="exact"/>
      <w:ind w:firstLine="955"/>
    </w:pPr>
    <w:rPr>
      <w:rFonts w:ascii="Century Schoolbook" w:hAnsi="Century Schoolbook"/>
      <w:sz w:val="24"/>
      <w:szCs w:val="24"/>
    </w:rPr>
  </w:style>
  <w:style w:type="paragraph" w:customStyle="1" w:styleId="Style35">
    <w:name w:val="Style35"/>
    <w:basedOn w:val="a"/>
    <w:rsid w:val="00DD2F3E"/>
    <w:pPr>
      <w:spacing w:line="216" w:lineRule="exact"/>
      <w:ind w:firstLine="283"/>
      <w:jc w:val="both"/>
    </w:pPr>
    <w:rPr>
      <w:rFonts w:ascii="Century Schoolbook" w:hAnsi="Century Schoolbook"/>
      <w:sz w:val="24"/>
      <w:szCs w:val="24"/>
    </w:rPr>
  </w:style>
  <w:style w:type="paragraph" w:customStyle="1" w:styleId="Style37">
    <w:name w:val="Style37"/>
    <w:basedOn w:val="a"/>
    <w:rsid w:val="00DD2F3E"/>
    <w:pPr>
      <w:spacing w:line="221" w:lineRule="exact"/>
      <w:jc w:val="both"/>
    </w:pPr>
    <w:rPr>
      <w:rFonts w:ascii="Century Schoolbook" w:hAnsi="Century Schoolbook"/>
      <w:sz w:val="24"/>
      <w:szCs w:val="24"/>
    </w:rPr>
  </w:style>
  <w:style w:type="paragraph" w:customStyle="1" w:styleId="Style40">
    <w:name w:val="Style40"/>
    <w:basedOn w:val="a"/>
    <w:rsid w:val="00DD2F3E"/>
    <w:pPr>
      <w:spacing w:line="204" w:lineRule="exact"/>
      <w:ind w:firstLine="288"/>
      <w:jc w:val="both"/>
    </w:pPr>
    <w:rPr>
      <w:rFonts w:ascii="Century Schoolbook" w:hAnsi="Century Schoolbook"/>
      <w:sz w:val="24"/>
      <w:szCs w:val="24"/>
    </w:rPr>
  </w:style>
  <w:style w:type="character" w:customStyle="1" w:styleId="FontStyle61">
    <w:name w:val="Font Style61"/>
    <w:rsid w:val="00DD2F3E"/>
    <w:rPr>
      <w:rFonts w:ascii="Century Schoolbook" w:hAnsi="Century Schoolbook" w:cs="Century Schoolbook"/>
      <w:b/>
      <w:bCs/>
      <w:sz w:val="16"/>
      <w:szCs w:val="16"/>
    </w:rPr>
  </w:style>
  <w:style w:type="character" w:customStyle="1" w:styleId="FontStyle68">
    <w:name w:val="Font Style68"/>
    <w:rsid w:val="00DD2F3E"/>
    <w:rPr>
      <w:rFonts w:ascii="Century Schoolbook" w:hAnsi="Century Schoolbook" w:cs="Century Schoolbook"/>
      <w:i/>
      <w:iCs/>
      <w:sz w:val="16"/>
      <w:szCs w:val="16"/>
    </w:rPr>
  </w:style>
  <w:style w:type="paragraph" w:customStyle="1" w:styleId="Style1">
    <w:name w:val="Style1"/>
    <w:basedOn w:val="a"/>
    <w:rsid w:val="00DD2F3E"/>
    <w:pPr>
      <w:spacing w:line="211" w:lineRule="exact"/>
      <w:ind w:firstLine="288"/>
    </w:pPr>
    <w:rPr>
      <w:rFonts w:ascii="Century Schoolbook" w:hAnsi="Century Schoolbook"/>
      <w:sz w:val="24"/>
      <w:szCs w:val="24"/>
    </w:rPr>
  </w:style>
  <w:style w:type="paragraph" w:customStyle="1" w:styleId="Style30">
    <w:name w:val="Style30"/>
    <w:basedOn w:val="a"/>
    <w:rsid w:val="00DD2F3E"/>
    <w:pPr>
      <w:spacing w:line="211" w:lineRule="exact"/>
      <w:ind w:firstLine="307"/>
    </w:pPr>
    <w:rPr>
      <w:rFonts w:ascii="Century Schoolbook" w:hAnsi="Century Schoolbook"/>
      <w:sz w:val="24"/>
      <w:szCs w:val="24"/>
    </w:rPr>
  </w:style>
  <w:style w:type="character" w:customStyle="1" w:styleId="FontStyle63">
    <w:name w:val="Font Style63"/>
    <w:rsid w:val="00DD2F3E"/>
    <w:rPr>
      <w:rFonts w:ascii="Franklin Gothic Book" w:hAnsi="Franklin Gothic Book" w:cs="Franklin Gothic Book"/>
      <w:sz w:val="12"/>
      <w:szCs w:val="12"/>
    </w:rPr>
  </w:style>
  <w:style w:type="character" w:customStyle="1" w:styleId="FontStyle64">
    <w:name w:val="Font Style64"/>
    <w:rsid w:val="00DD2F3E"/>
    <w:rPr>
      <w:rFonts w:ascii="Century Schoolbook" w:hAnsi="Century Schoolbook" w:cs="Century Schoolbook"/>
      <w:b/>
      <w:bCs/>
      <w:smallCaps/>
      <w:sz w:val="14"/>
      <w:szCs w:val="14"/>
    </w:rPr>
  </w:style>
  <w:style w:type="paragraph" w:customStyle="1" w:styleId="Style25">
    <w:name w:val="Style25"/>
    <w:basedOn w:val="a"/>
    <w:rsid w:val="00DD2F3E"/>
    <w:pPr>
      <w:spacing w:line="240" w:lineRule="exact"/>
      <w:ind w:firstLine="302"/>
      <w:jc w:val="both"/>
    </w:pPr>
    <w:rPr>
      <w:rFonts w:ascii="Century Schoolbook" w:hAnsi="Century School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8189</Words>
  <Characters>4669</Characters>
  <Application>Microsoft Office Word</Application>
  <DocSecurity>0</DocSecurity>
  <Lines>38</Lines>
  <Paragraphs>25</Paragraphs>
  <ScaleCrop>false</ScaleCrop>
  <Company/>
  <LinksUpToDate>false</LinksUpToDate>
  <CharactersWithSpaces>12833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2021-05-30T21:41:00Z</dcterms:created>
  <dcterms:modified xsi:type="dcterms:W3CDTF">2021-05-30T21:42:00Z</dcterms:modified>
</cp:coreProperties>
</file>