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AE" w:rsidRPr="005363AE" w:rsidRDefault="005363AE" w:rsidP="005363AE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5363AE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t>Опорний конспект № 3. о</w:t>
      </w:r>
      <w:r w:rsidRPr="005363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сновні поняття і закони риторики</w:t>
      </w:r>
    </w:p>
    <w:p w:rsidR="005363AE" w:rsidRPr="005363AE" w:rsidRDefault="005363AE" w:rsidP="005363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5363AE">
        <w:rPr>
          <w:rFonts w:ascii="Times New Roman" w:eastAsia="Times New Roman" w:hAnsi="Times New Roman" w:cs="Times New Roman"/>
          <w:b/>
          <w:i/>
          <w:sz w:val="28"/>
          <w:lang w:eastAsia="ru-RU"/>
        </w:rPr>
        <w:t>План:</w:t>
      </w:r>
    </w:p>
    <w:p w:rsidR="005363AE" w:rsidRPr="005363AE" w:rsidRDefault="005363AE" w:rsidP="005363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63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Мова і мовлення.</w:t>
      </w:r>
    </w:p>
    <w:p w:rsidR="005363AE" w:rsidRPr="005363AE" w:rsidRDefault="005363AE" w:rsidP="005363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lang w:eastAsia="ru-RU" w:bidi="en-US"/>
        </w:rPr>
      </w:pPr>
      <w:r w:rsidRPr="005363AE">
        <w:rPr>
          <w:rFonts w:ascii="Times New Roman" w:eastAsia="Times New Roman" w:hAnsi="Times New Roman" w:cs="Times New Roman"/>
          <w:b/>
          <w:i/>
          <w:sz w:val="28"/>
          <w:lang w:eastAsia="ru-RU" w:bidi="en-US"/>
        </w:rPr>
        <w:t xml:space="preserve"> 2. Модель комунікації. </w:t>
      </w:r>
    </w:p>
    <w:p w:rsidR="005363AE" w:rsidRPr="005363AE" w:rsidRDefault="005363AE" w:rsidP="005363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63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</w:t>
      </w:r>
      <w:r w:rsidRPr="005363A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.</w:t>
      </w:r>
      <w:r w:rsidRPr="005363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363A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Понят</w:t>
      </w:r>
      <w:proofErr w:type="spellStart"/>
      <w:r w:rsidRPr="005363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тя</w:t>
      </w:r>
      <w:proofErr w:type="spellEnd"/>
      <w:r w:rsidRPr="005363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 дискурс і текст.</w:t>
      </w:r>
    </w:p>
    <w:p w:rsidR="005363AE" w:rsidRPr="005363AE" w:rsidRDefault="005363AE" w:rsidP="005363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63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4. Мовленнєва подія – мовленнєві ролі – мовленнєві цілі.</w:t>
      </w:r>
    </w:p>
    <w:p w:rsidR="005363AE" w:rsidRPr="005363AE" w:rsidRDefault="005363AE" w:rsidP="005363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63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5. Функції публічних виступів. </w:t>
      </w:r>
    </w:p>
    <w:p w:rsidR="005363AE" w:rsidRPr="005363AE" w:rsidRDefault="005363AE" w:rsidP="005363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5363AE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 6. Види публічних виступів. </w:t>
      </w:r>
    </w:p>
    <w:p w:rsidR="005363AE" w:rsidRPr="005363AE" w:rsidRDefault="005363AE" w:rsidP="005363AE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363AE" w:rsidRPr="005363AE" w:rsidRDefault="005363AE" w:rsidP="005363AE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Мова і мовлення.</w:t>
      </w:r>
    </w:p>
    <w:p w:rsidR="005363AE" w:rsidRPr="005363AE" w:rsidRDefault="005363AE" w:rsidP="005363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 w:bidi="en-US"/>
        </w:rPr>
      </w:pP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Відповідно до  виділення  мови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|язика|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і  мовлення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|промови|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(</w:t>
      </w:r>
      <w:proofErr w:type="spellStart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la</w:t>
      </w:r>
      <w:proofErr w:type="spellEnd"/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  </w:t>
      </w:r>
      <w:proofErr w:type="spellStart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langue</w:t>
      </w:r>
      <w:proofErr w:type="spellEnd"/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,  </w:t>
      </w:r>
      <w:proofErr w:type="spellStart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la</w:t>
      </w:r>
      <w:proofErr w:type="spellEnd"/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</w:t>
      </w:r>
      <w:proofErr w:type="spellStart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parole</w:t>
      </w:r>
      <w:proofErr w:type="spellEnd"/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), запропонованим </w:t>
      </w:r>
      <w:proofErr w:type="spellStart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Фердинандом</w:t>
      </w:r>
      <w:proofErr w:type="spellEnd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де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Соссюром, </w:t>
      </w:r>
      <w:r w:rsidRPr="005363AE">
        <w:rPr>
          <w:rFonts w:ascii="Times New Roman" w:eastAsia="Times New Roman" w:hAnsi="Times New Roman" w:cs="Times New Roman"/>
          <w:b/>
          <w:sz w:val="28"/>
          <w:lang w:eastAsia="ru-RU" w:bidi="en-US"/>
        </w:rPr>
        <w:t>мова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|язик|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розуміється як  система засобів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|коштів|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(фонетичних,  лексичних)  і  зведення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|звід|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правил (граматика)  для передачі  певної інформації,  а  </w:t>
      </w:r>
      <w:r w:rsidRPr="005363AE">
        <w:rPr>
          <w:rFonts w:ascii="Times New Roman" w:eastAsia="Times New Roman" w:hAnsi="Times New Roman" w:cs="Times New Roman"/>
          <w:b/>
          <w:sz w:val="28"/>
          <w:lang w:eastAsia="ru-RU" w:bidi="en-US"/>
        </w:rPr>
        <w:t>мовлення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|промова|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—   як  вживання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|вжиток|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мовних засобів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|коштів|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,  організованих  за  правилами  мови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|язика|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,  в  певних ситуаціях  і  контекстах,  конкретними  </w:t>
      </w:r>
      <w:proofErr w:type="spellStart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комунікантами</w:t>
      </w:r>
      <w:proofErr w:type="spellEnd"/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для  досягнення певної мети. Тому система мовної комунікації вивчається,  в основному,  науками  про  мовлення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|промову|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—  </w:t>
      </w:r>
      <w:proofErr w:type="spellStart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прагмалінгвістикою</w:t>
      </w:r>
      <w:proofErr w:type="spellEnd"/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,  соціолінгвістикою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,  психолінгвістикою,  стилістикою,  а  система  мови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|язика|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—  науками про мову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|язик|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: фонетикою, лексикологією, граматикою. </w:t>
      </w:r>
    </w:p>
    <w:p w:rsidR="005363AE" w:rsidRPr="005363AE" w:rsidRDefault="005363AE" w:rsidP="005363AE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Мова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система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знаків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об'єктивне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явище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духовного</w:t>
      </w:r>
      <w:proofErr w:type="gram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життя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суспільства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історично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склалося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Знаком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прийнято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називати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замінників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об'єктів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</w:t>
      </w:r>
      <w:proofErr w:type="gram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мови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природної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знакової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існують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штучні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наприклад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сигнали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світлофора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нотний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лист,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символічні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записи,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використовуються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математиці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цифри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символи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; +, - =) та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науках. </w:t>
      </w:r>
      <w:proofErr w:type="gram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proofErr w:type="gram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відміну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цих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штучних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систем,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мова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здатна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передавати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повідомлення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будь-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якого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нічим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обмеженого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змісту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тобто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вона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універсальна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Жестикуляція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</w:t>
      </w:r>
      <w:proofErr w:type="gram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proofErr w:type="gram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іка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невербального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спілкування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додають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звуковій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мові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лише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додаткові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емоційні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смислові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відтінки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363AE" w:rsidRPr="005363AE" w:rsidRDefault="005363AE" w:rsidP="005363AE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Будь-яка система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складається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proofErr w:type="gram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безл</w:t>
      </w:r>
      <w:proofErr w:type="gram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ічі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елементів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знаходяться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зв'язках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один з одним і 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утворюють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одне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ціле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Мовні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одиниці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(знаки)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об'єднуються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proofErr w:type="gram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ідсистеми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формують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рівні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яруси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мови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Див. таблицю 1.</w:t>
      </w:r>
    </w:p>
    <w:p w:rsidR="005363AE" w:rsidRPr="005363AE" w:rsidRDefault="005363AE" w:rsidP="005363AE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Таким чином,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мова</w:t>
      </w:r>
      <w:proofErr w:type="spellEnd"/>
      <w:r w:rsidRPr="005363AE">
        <w:rPr>
          <w:rFonts w:ascii="Times New Roman" w:eastAsia="Times New Roman" w:hAnsi="Times New Roman" w:cs="Times New Roman"/>
          <w:vanish/>
          <w:sz w:val="28"/>
          <w:szCs w:val="28"/>
          <w:lang w:val="ru-RU" w:eastAsia="ru-RU"/>
        </w:rPr>
        <w:t>|язик|</w:t>
      </w:r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модель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ієрархії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більше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включає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менше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як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складову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частину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менше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проявляє</w:t>
      </w:r>
      <w:proofErr w:type="spellEnd"/>
      <w:r w:rsidRPr="005363AE">
        <w:rPr>
          <w:rFonts w:ascii="Times New Roman" w:eastAsia="Times New Roman" w:hAnsi="Times New Roman" w:cs="Times New Roman"/>
          <w:vanish/>
          <w:sz w:val="28"/>
          <w:szCs w:val="28"/>
          <w:lang w:val="ru-RU" w:eastAsia="ru-RU"/>
        </w:rPr>
        <w:t>|виявляє|</w:t>
      </w:r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свої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функції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більшому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Так,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самі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нижчі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одиниці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мови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фонеми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реалізують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себе в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одиницях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наступного</w:t>
      </w:r>
      <w:proofErr w:type="spellEnd"/>
      <w:r w:rsidRPr="005363AE">
        <w:rPr>
          <w:rFonts w:ascii="Times New Roman" w:eastAsia="Times New Roman" w:hAnsi="Times New Roman" w:cs="Times New Roman"/>
          <w:vanish/>
          <w:sz w:val="28"/>
          <w:szCs w:val="28"/>
          <w:lang w:val="ru-RU" w:eastAsia="ru-RU"/>
        </w:rPr>
        <w:t>|слідуючого|</w:t>
      </w:r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складнішого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івня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тобто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морфемах і так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далі</w:t>
      </w:r>
      <w:proofErr w:type="spellEnd"/>
    </w:p>
    <w:p w:rsidR="005363AE" w:rsidRPr="005363AE" w:rsidRDefault="005363AE" w:rsidP="005363AE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Мова</w:t>
      </w:r>
      <w:proofErr w:type="spellEnd"/>
      <w:r w:rsidRPr="005363AE">
        <w:rPr>
          <w:rFonts w:ascii="Times New Roman" w:eastAsia="Times New Roman" w:hAnsi="Times New Roman" w:cs="Times New Roman"/>
          <w:vanish/>
          <w:sz w:val="28"/>
          <w:szCs w:val="28"/>
          <w:lang w:val="ru-RU" w:eastAsia="ru-RU"/>
        </w:rPr>
        <w:t>|язик|</w:t>
      </w:r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служить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засобом</w:t>
      </w:r>
      <w:proofErr w:type="spellEnd"/>
      <w:r w:rsidRPr="005363AE">
        <w:rPr>
          <w:rFonts w:ascii="Times New Roman" w:eastAsia="Times New Roman" w:hAnsi="Times New Roman" w:cs="Times New Roman"/>
          <w:vanish/>
          <w:sz w:val="28"/>
          <w:szCs w:val="28"/>
          <w:lang w:val="ru-RU" w:eastAsia="ru-RU"/>
        </w:rPr>
        <w:t>|коштом|</w:t>
      </w:r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спілкування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ізнання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зберігання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передачі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національної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самосвідомості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традицій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історії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народу.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Мова</w:t>
      </w:r>
      <w:proofErr w:type="spellEnd"/>
      <w:r w:rsidRPr="005363AE">
        <w:rPr>
          <w:rFonts w:ascii="Times New Roman" w:eastAsia="Times New Roman" w:hAnsi="Times New Roman" w:cs="Times New Roman"/>
          <w:vanish/>
          <w:sz w:val="28"/>
          <w:szCs w:val="28"/>
          <w:lang w:val="ru-RU" w:eastAsia="ru-RU"/>
        </w:rPr>
        <w:t>|язик|</w:t>
      </w:r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виявляє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себе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лише</w:t>
      </w:r>
      <w:proofErr w:type="spellEnd"/>
      <w:r w:rsidRPr="005363AE">
        <w:rPr>
          <w:rFonts w:ascii="Times New Roman" w:eastAsia="Times New Roman" w:hAnsi="Times New Roman" w:cs="Times New Roman"/>
          <w:vanish/>
          <w:sz w:val="28"/>
          <w:szCs w:val="28"/>
          <w:lang w:val="ru-RU" w:eastAsia="ru-RU"/>
        </w:rPr>
        <w:t>|тільки|</w:t>
      </w:r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мовленні</w:t>
      </w:r>
      <w:proofErr w:type="spellEnd"/>
      <w:r w:rsidRPr="005363AE">
        <w:rPr>
          <w:rFonts w:ascii="Times New Roman" w:eastAsia="Times New Roman" w:hAnsi="Times New Roman" w:cs="Times New Roman"/>
          <w:vanish/>
          <w:sz w:val="28"/>
          <w:szCs w:val="28"/>
          <w:lang w:val="ru-RU" w:eastAsia="ru-RU"/>
        </w:rPr>
        <w:t>|промові|</w:t>
      </w:r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лише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через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нього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виконує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своє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головне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val="ru-RU" w:eastAsia="ru-RU"/>
        </w:rPr>
        <w:t>|чільне|</w:t>
      </w:r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комунікативне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призначення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363AE" w:rsidRPr="005363AE" w:rsidRDefault="005363AE" w:rsidP="00536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</w:p>
    <w:tbl>
      <w:tblPr>
        <w:tblW w:w="0" w:type="auto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5"/>
        <w:gridCol w:w="4394"/>
      </w:tblGrid>
      <w:tr w:rsidR="005363AE" w:rsidRPr="005363AE" w:rsidTr="003061FE">
        <w:tc>
          <w:tcPr>
            <w:tcW w:w="3685" w:type="dxa"/>
          </w:tcPr>
          <w:p w:rsidR="005363AE" w:rsidRPr="005363AE" w:rsidRDefault="005363AE" w:rsidP="005363AE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363AE">
              <w:rPr>
                <w:rFonts w:ascii="Times New Roman" w:eastAsia="Times New Roman" w:hAnsi="Times New Roman" w:cs="Times New Roman"/>
                <w:lang w:val="ru-RU" w:eastAsia="ru-RU"/>
              </w:rPr>
              <w:t>Одиниці</w:t>
            </w:r>
            <w:proofErr w:type="spellEnd"/>
          </w:p>
          <w:p w:rsidR="005363AE" w:rsidRPr="005363AE" w:rsidRDefault="005363AE" w:rsidP="005363AE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94" w:type="dxa"/>
          </w:tcPr>
          <w:p w:rsidR="005363AE" w:rsidRPr="005363AE" w:rsidRDefault="005363AE" w:rsidP="005363AE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5363AE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proofErr w:type="gramEnd"/>
            <w:r w:rsidRPr="005363AE">
              <w:rPr>
                <w:rFonts w:ascii="Times New Roman" w:eastAsia="Times New Roman" w:hAnsi="Times New Roman" w:cs="Times New Roman"/>
                <w:lang w:val="ru-RU" w:eastAsia="ru-RU"/>
              </w:rPr>
              <w:t>івні</w:t>
            </w:r>
            <w:proofErr w:type="spellEnd"/>
          </w:p>
          <w:p w:rsidR="005363AE" w:rsidRPr="005363AE" w:rsidRDefault="005363AE" w:rsidP="005363AE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63AE" w:rsidRPr="005363AE" w:rsidTr="003061FE">
        <w:tc>
          <w:tcPr>
            <w:tcW w:w="3685" w:type="dxa"/>
          </w:tcPr>
          <w:p w:rsidR="005363AE" w:rsidRPr="005363AE" w:rsidRDefault="005363AE" w:rsidP="005363AE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363AE">
              <w:rPr>
                <w:rFonts w:ascii="Times New Roman" w:eastAsia="Times New Roman" w:hAnsi="Times New Roman" w:cs="Times New Roman"/>
                <w:lang w:val="ru-RU" w:eastAsia="ru-RU"/>
              </w:rPr>
              <w:t>Пропозиція</w:t>
            </w:r>
            <w:proofErr w:type="spellEnd"/>
          </w:p>
          <w:p w:rsidR="005363AE" w:rsidRPr="005363AE" w:rsidRDefault="005363AE" w:rsidP="005363AE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94" w:type="dxa"/>
          </w:tcPr>
          <w:p w:rsidR="005363AE" w:rsidRPr="005363AE" w:rsidRDefault="005363AE" w:rsidP="005363AE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363AE">
              <w:rPr>
                <w:rFonts w:ascii="Times New Roman" w:eastAsia="Times New Roman" w:hAnsi="Times New Roman" w:cs="Times New Roman"/>
                <w:lang w:val="ru-RU" w:eastAsia="ru-RU"/>
              </w:rPr>
              <w:t>синтаксичний</w:t>
            </w:r>
            <w:proofErr w:type="spellEnd"/>
          </w:p>
          <w:p w:rsidR="005363AE" w:rsidRPr="005363AE" w:rsidRDefault="005363AE" w:rsidP="005363AE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63AE" w:rsidRPr="005363AE" w:rsidTr="003061FE">
        <w:tc>
          <w:tcPr>
            <w:tcW w:w="3685" w:type="dxa"/>
          </w:tcPr>
          <w:p w:rsidR="005363AE" w:rsidRPr="005363AE" w:rsidRDefault="005363AE" w:rsidP="005363AE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363AE">
              <w:rPr>
                <w:rFonts w:ascii="Times New Roman" w:eastAsia="Times New Roman" w:hAnsi="Times New Roman" w:cs="Times New Roman"/>
                <w:lang w:val="ru-RU" w:eastAsia="ru-RU"/>
              </w:rPr>
              <w:t>Частини</w:t>
            </w:r>
            <w:proofErr w:type="spellEnd"/>
            <w:r w:rsidRPr="005363A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363AE">
              <w:rPr>
                <w:rFonts w:ascii="Times New Roman" w:eastAsia="Times New Roman" w:hAnsi="Times New Roman" w:cs="Times New Roman"/>
                <w:lang w:val="ru-RU" w:eastAsia="ru-RU"/>
              </w:rPr>
              <w:t>мови</w:t>
            </w:r>
            <w:proofErr w:type="spellEnd"/>
            <w:r w:rsidRPr="005363A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5363AE">
              <w:rPr>
                <w:rFonts w:ascii="Times New Roman" w:eastAsia="Times New Roman" w:hAnsi="Times New Roman" w:cs="Times New Roman"/>
                <w:lang w:val="ru-RU" w:eastAsia="ru-RU"/>
              </w:rPr>
              <w:tab/>
              <w:t>(</w:t>
            </w:r>
            <w:proofErr w:type="spellStart"/>
            <w:r w:rsidRPr="005363AE">
              <w:rPr>
                <w:rFonts w:ascii="Times New Roman" w:eastAsia="Times New Roman" w:hAnsi="Times New Roman" w:cs="Times New Roman"/>
                <w:lang w:val="ru-RU" w:eastAsia="ru-RU"/>
              </w:rPr>
              <w:t>словоформи</w:t>
            </w:r>
            <w:proofErr w:type="spellEnd"/>
            <w:r w:rsidRPr="005363AE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  <w:p w:rsidR="005363AE" w:rsidRPr="005363AE" w:rsidRDefault="005363AE" w:rsidP="005363AE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94" w:type="dxa"/>
          </w:tcPr>
          <w:p w:rsidR="005363AE" w:rsidRPr="005363AE" w:rsidRDefault="005363AE" w:rsidP="005363AE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363AE">
              <w:rPr>
                <w:rFonts w:ascii="Times New Roman" w:eastAsia="Times New Roman" w:hAnsi="Times New Roman" w:cs="Times New Roman"/>
                <w:lang w:val="ru-RU" w:eastAsia="ru-RU"/>
              </w:rPr>
              <w:t>морфологічний</w:t>
            </w:r>
            <w:proofErr w:type="spellEnd"/>
          </w:p>
          <w:p w:rsidR="005363AE" w:rsidRPr="005363AE" w:rsidRDefault="005363AE" w:rsidP="005363AE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63AE" w:rsidRPr="005363AE" w:rsidTr="003061FE">
        <w:tc>
          <w:tcPr>
            <w:tcW w:w="3685" w:type="dxa"/>
          </w:tcPr>
          <w:p w:rsidR="005363AE" w:rsidRPr="005363AE" w:rsidRDefault="005363AE" w:rsidP="005363AE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363AE">
              <w:rPr>
                <w:rFonts w:ascii="Times New Roman" w:eastAsia="Times New Roman" w:hAnsi="Times New Roman" w:cs="Times New Roman"/>
                <w:lang w:val="ru-RU" w:eastAsia="ru-RU"/>
              </w:rPr>
              <w:t>Лексеми</w:t>
            </w:r>
            <w:proofErr w:type="spellEnd"/>
            <w:r w:rsidRPr="005363A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(слова)</w:t>
            </w:r>
          </w:p>
          <w:p w:rsidR="005363AE" w:rsidRPr="005363AE" w:rsidRDefault="005363AE" w:rsidP="005363AE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94" w:type="dxa"/>
          </w:tcPr>
          <w:p w:rsidR="005363AE" w:rsidRPr="005363AE" w:rsidRDefault="005363AE" w:rsidP="005363AE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363AE">
              <w:rPr>
                <w:rFonts w:ascii="Times New Roman" w:eastAsia="Times New Roman" w:hAnsi="Times New Roman" w:cs="Times New Roman"/>
                <w:lang w:val="ru-RU" w:eastAsia="ru-RU"/>
              </w:rPr>
              <w:t>лексичний</w:t>
            </w:r>
            <w:proofErr w:type="spellEnd"/>
          </w:p>
          <w:p w:rsidR="005363AE" w:rsidRPr="005363AE" w:rsidRDefault="005363AE" w:rsidP="005363AE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63AE" w:rsidRPr="005363AE" w:rsidTr="003061FE">
        <w:tc>
          <w:tcPr>
            <w:tcW w:w="3685" w:type="dxa"/>
          </w:tcPr>
          <w:p w:rsidR="005363AE" w:rsidRPr="005363AE" w:rsidRDefault="005363AE" w:rsidP="005363AE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363AE">
              <w:rPr>
                <w:rFonts w:ascii="Times New Roman" w:eastAsia="Times New Roman" w:hAnsi="Times New Roman" w:cs="Times New Roman"/>
                <w:lang w:val="ru-RU" w:eastAsia="ru-RU"/>
              </w:rPr>
              <w:t>Морфеми</w:t>
            </w:r>
            <w:proofErr w:type="spellEnd"/>
            <w:r w:rsidRPr="005363A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</w:t>
            </w:r>
            <w:proofErr w:type="spellStart"/>
            <w:r w:rsidRPr="005363AE">
              <w:rPr>
                <w:rFonts w:ascii="Times New Roman" w:eastAsia="Times New Roman" w:hAnsi="Times New Roman" w:cs="Times New Roman"/>
                <w:lang w:val="ru-RU" w:eastAsia="ru-RU"/>
              </w:rPr>
              <w:t>частини</w:t>
            </w:r>
            <w:proofErr w:type="spellEnd"/>
            <w:r w:rsidRPr="005363A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5363AE">
              <w:rPr>
                <w:rFonts w:ascii="Times New Roman" w:eastAsia="Times New Roman" w:hAnsi="Times New Roman" w:cs="Times New Roman"/>
                <w:lang w:val="ru-RU" w:eastAsia="ru-RU"/>
              </w:rPr>
              <w:tab/>
              <w:t>слова)</w:t>
            </w:r>
          </w:p>
          <w:p w:rsidR="005363AE" w:rsidRPr="005363AE" w:rsidRDefault="005363AE" w:rsidP="005363AE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94" w:type="dxa"/>
          </w:tcPr>
          <w:p w:rsidR="005363AE" w:rsidRPr="005363AE" w:rsidRDefault="005363AE" w:rsidP="005363AE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363AE">
              <w:rPr>
                <w:rFonts w:ascii="Times New Roman" w:eastAsia="Times New Roman" w:hAnsi="Times New Roman" w:cs="Times New Roman"/>
                <w:lang w:val="ru-RU" w:eastAsia="ru-RU"/>
              </w:rPr>
              <w:t>морфемний</w:t>
            </w:r>
            <w:proofErr w:type="spellEnd"/>
          </w:p>
          <w:p w:rsidR="005363AE" w:rsidRPr="005363AE" w:rsidRDefault="005363AE" w:rsidP="005363AE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63AE" w:rsidRPr="005363AE" w:rsidTr="003061FE">
        <w:tc>
          <w:tcPr>
            <w:tcW w:w="3685" w:type="dxa"/>
          </w:tcPr>
          <w:p w:rsidR="005363AE" w:rsidRPr="005363AE" w:rsidRDefault="005363AE" w:rsidP="005363AE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363AE">
              <w:rPr>
                <w:rFonts w:ascii="Times New Roman" w:eastAsia="Times New Roman" w:hAnsi="Times New Roman" w:cs="Times New Roman"/>
                <w:lang w:val="ru-RU" w:eastAsia="ru-RU"/>
              </w:rPr>
              <w:t>Фонеми</w:t>
            </w:r>
            <w:proofErr w:type="spellEnd"/>
            <w:r w:rsidRPr="005363A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(звуки)</w:t>
            </w:r>
          </w:p>
          <w:p w:rsidR="005363AE" w:rsidRPr="005363AE" w:rsidRDefault="005363AE" w:rsidP="005363AE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94" w:type="dxa"/>
          </w:tcPr>
          <w:p w:rsidR="005363AE" w:rsidRPr="005363AE" w:rsidRDefault="005363AE" w:rsidP="005363AE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363AE">
              <w:rPr>
                <w:rFonts w:ascii="Times New Roman" w:eastAsia="Times New Roman" w:hAnsi="Times New Roman" w:cs="Times New Roman"/>
                <w:lang w:val="ru-RU" w:eastAsia="ru-RU"/>
              </w:rPr>
              <w:t>фонемний</w:t>
            </w:r>
            <w:proofErr w:type="spellEnd"/>
          </w:p>
          <w:p w:rsidR="005363AE" w:rsidRPr="005363AE" w:rsidRDefault="005363AE" w:rsidP="005363AE">
            <w:pPr>
              <w:spacing w:after="0" w:line="36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5363AE" w:rsidRPr="005363AE" w:rsidRDefault="005363AE" w:rsidP="005363AE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363AE" w:rsidRPr="005363AE" w:rsidRDefault="005363AE" w:rsidP="005363AE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Табл. 1. Одиниці  та рівні мови.</w:t>
      </w:r>
    </w:p>
    <w:p w:rsidR="005363AE" w:rsidRPr="005363AE" w:rsidRDefault="005363AE" w:rsidP="005363AE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63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Мовлення </w:t>
      </w:r>
      <w:r w:rsidRPr="005363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— 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 форма існування мови, його втілення, реалізація. Під мовленням розуміють використання людиною мовних багатств в життєвих ситуаціях, результат процесу формулювання і передачі думки засобами мови. Мовленню конкретного мовця притаманні  особливості вимови, лексики, структури пропозицій. Таким чином, мовлення є конкретним і індивідуальним.</w:t>
      </w:r>
    </w:p>
    <w:p w:rsidR="005363AE" w:rsidRPr="005363AE" w:rsidRDefault="005363AE" w:rsidP="005363AE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3AE" w:rsidRPr="005363AE" w:rsidRDefault="005363AE" w:rsidP="005363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 w:bidi="en-US"/>
        </w:rPr>
      </w:pPr>
      <w:r w:rsidRPr="005363AE">
        <w:rPr>
          <w:rFonts w:ascii="Times New Roman" w:eastAsia="Times New Roman" w:hAnsi="Times New Roman" w:cs="Times New Roman"/>
          <w:b/>
          <w:sz w:val="28"/>
          <w:lang w:eastAsia="ru-RU" w:bidi="en-US"/>
        </w:rPr>
        <w:t>2. Модель комунікації.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</w:t>
      </w:r>
    </w:p>
    <w:p w:rsidR="005363AE" w:rsidRPr="005363AE" w:rsidRDefault="005363AE" w:rsidP="005363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 w:bidi="en-US"/>
        </w:rPr>
      </w:pP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Моделювання мовленнєвої комунікації зводиться до визначення її основних  параметрів,  описаних  політологом  і  теоретиком  масової комунікації Гарольдом </w:t>
      </w:r>
      <w:proofErr w:type="spellStart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Лассвеллом</w:t>
      </w:r>
      <w:proofErr w:type="spellEnd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як </w:t>
      </w:r>
      <w:proofErr w:type="spellStart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Who</w:t>
      </w:r>
      <w:proofErr w:type="spellEnd"/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says</w:t>
      </w:r>
      <w:proofErr w:type="spellEnd"/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what</w:t>
      </w:r>
      <w:proofErr w:type="spellEnd"/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to</w:t>
      </w:r>
      <w:proofErr w:type="spellEnd"/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whom</w:t>
      </w:r>
      <w:proofErr w:type="spellEnd"/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in</w:t>
      </w:r>
      <w:proofErr w:type="spellEnd"/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which</w:t>
      </w:r>
      <w:proofErr w:type="spellEnd"/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channel</w:t>
      </w:r>
      <w:proofErr w:type="spellEnd"/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lastRenderedPageBreak/>
        <w:t>with</w:t>
      </w:r>
      <w:proofErr w:type="spellEnd"/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what</w:t>
      </w:r>
      <w:proofErr w:type="spellEnd"/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</w:t>
      </w:r>
      <w:proofErr w:type="spellStart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effect</w:t>
      </w:r>
      <w:proofErr w:type="spellEnd"/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? Це  відповідає формулі: [ХТО  говорить ЩО КОМУ по якому КАНАЛУ ЗВ'ЯЗКУ і з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|із|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яким РЕЗУЛЬТАТОМ]. </w:t>
      </w:r>
    </w:p>
    <w:p w:rsidR="005363AE" w:rsidRPr="005363AE" w:rsidRDefault="005363AE" w:rsidP="005363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 w:bidi="en-US"/>
        </w:rPr>
      </w:pP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Додавши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|добавляти|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в  цю  схему  саму  мову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|язик|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і  операції  з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|із|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нею,  а також  мету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|ціль|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спілкування, лінгвісти користуються схемою Р.О. Якобсона, де комунікація </w:t>
      </w:r>
    </w:p>
    <w:p w:rsidR="005363AE" w:rsidRPr="005363AE" w:rsidRDefault="005363AE" w:rsidP="00536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 w:bidi="en-US"/>
        </w:rPr>
      </w:pP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(мовленнєва  подія) розуміється як відправлення  повідомлення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|сполучення|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,  складеного</w:t>
      </w:r>
    </w:p>
    <w:p w:rsidR="005363AE" w:rsidRPr="005363AE" w:rsidRDefault="005363AE" w:rsidP="00536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 w:bidi="en-US"/>
        </w:rPr>
      </w:pP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адресантом   з використанням  певного  коду,  певному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|якомусь|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адресатові  </w:t>
      </w:r>
      <w:proofErr w:type="spellStart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упевному</w:t>
      </w:r>
      <w:proofErr w:type="spellEnd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контексті з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|із|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певною метою.  Відповідно до  загальної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|спільної|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теорії  передачі  інформації  мовленнєва комунікація  розгортається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|розгортає|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за  схемою,  висхідною  до  математичної моделі  комунікації Клода </w:t>
      </w:r>
      <w:proofErr w:type="spellStart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Шеннона</w:t>
      </w:r>
      <w:proofErr w:type="spellEnd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,  яку  в  найбільш  загальному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|спільному|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вигляді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|виді|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можна представити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|уявляти|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таким чином: </w:t>
      </w:r>
    </w:p>
    <w:p w:rsidR="005363AE" w:rsidRPr="005363AE" w:rsidRDefault="005363AE" w:rsidP="005363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eastAsia="ru-RU" w:bidi="en-US"/>
        </w:rPr>
      </w:pPr>
    </w:p>
    <w:p w:rsidR="005363AE" w:rsidRPr="005363AE" w:rsidRDefault="005363AE" w:rsidP="005363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 w:bidi="en-US"/>
        </w:rPr>
      </w:pPr>
      <w:r>
        <w:rPr>
          <w:rFonts w:ascii="Times New Roman" w:eastAsia="Times New Roman" w:hAnsi="Times New Roman" w:cs="Times New Roman"/>
          <w:b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228600</wp:posOffset>
                </wp:positionV>
                <wp:extent cx="542925" cy="295275"/>
                <wp:effectExtent l="19050" t="20320" r="19050" b="17780"/>
                <wp:wrapNone/>
                <wp:docPr id="7" name="Стрелка вправо с вырез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95275"/>
                        </a:xfrm>
                        <a:prstGeom prst="notchedRightArrow">
                          <a:avLst>
                            <a:gd name="adj1" fmla="val 50000"/>
                            <a:gd name="adj2" fmla="val 459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7" o:spid="_x0000_s1026" type="#_x0000_t94" style="position:absolute;margin-left:226.2pt;margin-top:18pt;width:42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180975</wp:posOffset>
                </wp:positionV>
                <wp:extent cx="542925" cy="295275"/>
                <wp:effectExtent l="19050" t="20320" r="19050" b="17780"/>
                <wp:wrapNone/>
                <wp:docPr id="6" name="Стрелка вправо с вырезом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95275"/>
                        </a:xfrm>
                        <a:prstGeom prst="notchedRightArrow">
                          <a:avLst>
                            <a:gd name="adj1" fmla="val 50000"/>
                            <a:gd name="adj2" fmla="val 459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Стрелка вправо с вырезом 6" o:spid="_x0000_s1026" type="#_x0000_t94" style="position:absolute;margin-left:380.7pt;margin-top:14.25pt;width:42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180975</wp:posOffset>
                </wp:positionV>
                <wp:extent cx="542925" cy="295275"/>
                <wp:effectExtent l="19050" t="20320" r="19050" b="17780"/>
                <wp:wrapNone/>
                <wp:docPr id="5" name="Стрелка вправо с вырезом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95275"/>
                        </a:xfrm>
                        <a:prstGeom prst="notchedRightArrow">
                          <a:avLst>
                            <a:gd name="adj1" fmla="val 50000"/>
                            <a:gd name="adj2" fmla="val 459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Стрелка вправо с вырезом 5" o:spid="_x0000_s1026" type="#_x0000_t94" style="position:absolute;margin-left:88.2pt;margin-top:14.25pt;width:42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66675</wp:posOffset>
                </wp:positionV>
                <wp:extent cx="0" cy="0"/>
                <wp:effectExtent l="9525" t="58420" r="19050" b="5588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78.45pt;margin-top:5.2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">
                <v:stroke endarrow="block"/>
              </v:shape>
            </w:pict>
          </mc:Fallback>
        </mc:AlternateContent>
      </w:r>
    </w:p>
    <w:p w:rsidR="005363AE" w:rsidRPr="005363AE" w:rsidRDefault="005363AE" w:rsidP="005363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 w:bidi="en-US"/>
        </w:rPr>
      </w:pPr>
      <w:r w:rsidRPr="005363AE">
        <w:rPr>
          <w:rFonts w:ascii="Times New Roman" w:eastAsia="Times New Roman" w:hAnsi="Times New Roman" w:cs="Times New Roman"/>
          <w:b/>
          <w:lang w:eastAsia="ru-RU" w:bidi="en-US"/>
        </w:rPr>
        <w:t xml:space="preserve">ВІДПРАВНИК  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      </w:t>
      </w:r>
      <w:r w:rsidRPr="005363AE">
        <w:rPr>
          <w:rFonts w:ascii="Times New Roman" w:eastAsia="Times New Roman" w:hAnsi="Times New Roman" w:cs="Times New Roman"/>
          <w:b/>
          <w:lang w:eastAsia="ru-RU" w:bidi="en-US"/>
        </w:rPr>
        <w:t>КО    КОДУВАННЯ                        ПОВІДОМЛЕННЯ</w:t>
      </w:r>
      <w:r w:rsidRPr="005363AE">
        <w:rPr>
          <w:rFonts w:ascii="Times New Roman" w:eastAsia="Times New Roman" w:hAnsi="Times New Roman" w:cs="Times New Roman"/>
          <w:b/>
          <w:vanish/>
          <w:lang w:eastAsia="ru-RU" w:bidi="en-US"/>
        </w:rPr>
        <w:t>|сполучення|</w:t>
      </w:r>
      <w:r w:rsidRPr="005363AE">
        <w:rPr>
          <w:rFonts w:ascii="Times New Roman" w:eastAsia="Times New Roman" w:hAnsi="Times New Roman" w:cs="Times New Roman"/>
          <w:b/>
          <w:lang w:eastAsia="ru-RU" w:bidi="en-US"/>
        </w:rPr>
        <w:t xml:space="preserve">                   КАНАЛ                                  </w:t>
      </w:r>
    </w:p>
    <w:p w:rsidR="005363AE" w:rsidRPr="005363AE" w:rsidRDefault="005363AE" w:rsidP="005363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 w:bidi="en-US"/>
        </w:rPr>
      </w:pPr>
      <w:r>
        <w:rPr>
          <w:rFonts w:ascii="Times New Roman" w:eastAsia="Times New Roman" w:hAnsi="Times New Roman" w:cs="Times New Roman"/>
          <w:b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184785</wp:posOffset>
                </wp:positionV>
                <wp:extent cx="542925" cy="295275"/>
                <wp:effectExtent l="19050" t="20320" r="19050" b="17780"/>
                <wp:wrapNone/>
                <wp:docPr id="3" name="Стрелка вправо с вырезо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95275"/>
                        </a:xfrm>
                        <a:prstGeom prst="notchedRightArrow">
                          <a:avLst>
                            <a:gd name="adj1" fmla="val 50000"/>
                            <a:gd name="adj2" fmla="val 459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Стрелка вправо с вырезом 3" o:spid="_x0000_s1026" type="#_x0000_t94" style="position:absolute;margin-left:96.45pt;margin-top:14.55pt;width:42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"/>
            </w:pict>
          </mc:Fallback>
        </mc:AlternateContent>
      </w:r>
    </w:p>
    <w:p w:rsidR="005363AE" w:rsidRPr="005363AE" w:rsidRDefault="005363AE" w:rsidP="005363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 w:bidi="en-US"/>
        </w:rPr>
      </w:pPr>
      <w:r w:rsidRPr="005363AE">
        <w:rPr>
          <w:rFonts w:ascii="Times New Roman" w:eastAsia="Times New Roman" w:hAnsi="Times New Roman" w:cs="Times New Roman"/>
          <w:b/>
          <w:lang w:eastAsia="ru-RU" w:bidi="en-US"/>
        </w:rPr>
        <w:t>ДЕКОДУВАННЯ                   ОТРИМУВАЧ</w:t>
      </w:r>
      <w:r w:rsidRPr="005363AE">
        <w:rPr>
          <w:rFonts w:ascii="Times New Roman" w:eastAsia="Times New Roman" w:hAnsi="Times New Roman" w:cs="Times New Roman"/>
          <w:b/>
          <w:vanish/>
          <w:lang w:eastAsia="ru-RU" w:bidi="en-US"/>
        </w:rPr>
        <w:t>|отримувач|</w:t>
      </w:r>
      <w:r w:rsidRPr="005363AE">
        <w:rPr>
          <w:rFonts w:ascii="Times New Roman" w:eastAsia="Times New Roman" w:hAnsi="Times New Roman" w:cs="Times New Roman"/>
          <w:b/>
          <w:lang w:eastAsia="ru-RU" w:bidi="en-US"/>
        </w:rPr>
        <w:t xml:space="preserve"> </w:t>
      </w:r>
    </w:p>
    <w:p w:rsidR="005363AE" w:rsidRPr="005363AE" w:rsidRDefault="005363AE" w:rsidP="005363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 w:bidi="en-US"/>
        </w:rPr>
      </w:pPr>
    </w:p>
    <w:p w:rsidR="005363AE" w:rsidRPr="005363AE" w:rsidRDefault="005363AE" w:rsidP="005363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 w:bidi="en-US"/>
        </w:rPr>
      </w:pP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Як видно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|показний|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з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|із|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цієї  схеми,  значну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|поважну|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роль  в  комунікації  відіграють </w:t>
      </w:r>
      <w:proofErr w:type="spellStart"/>
      <w:r w:rsidRPr="005363AE">
        <w:rPr>
          <w:rFonts w:ascii="Times New Roman" w:eastAsia="Times New Roman" w:hAnsi="Times New Roman" w:cs="Times New Roman"/>
          <w:b/>
          <w:sz w:val="28"/>
          <w:lang w:eastAsia="ru-RU" w:bidi="en-US"/>
        </w:rPr>
        <w:t>комуніканти</w:t>
      </w:r>
      <w:proofErr w:type="spellEnd"/>
      <w:r w:rsidRPr="005363AE">
        <w:rPr>
          <w:rFonts w:ascii="Times New Roman" w:eastAsia="Times New Roman" w:hAnsi="Times New Roman" w:cs="Times New Roman"/>
          <w:b/>
          <w:vanish/>
          <w:sz w:val="28"/>
          <w:lang w:eastAsia="ru-RU" w:bidi="en-US"/>
        </w:rPr>
        <w:t>|</w:t>
      </w:r>
      <w:r w:rsidRPr="005363AE">
        <w:rPr>
          <w:rFonts w:ascii="Times New Roman" w:eastAsia="Times New Roman" w:hAnsi="Times New Roman" w:cs="Times New Roman"/>
          <w:b/>
          <w:sz w:val="28"/>
          <w:lang w:eastAsia="ru-RU" w:bidi="en-US"/>
        </w:rPr>
        <w:t xml:space="preserve"> 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—  відправник  і  отримувач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|отримувач|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(що позначаються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|значать|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також  як мовець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і той, що слухає, адресант і адресат, А1 і А2). Залежно від типу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|типу|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</w:t>
      </w:r>
      <w:proofErr w:type="spellStart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комунікантів</w:t>
      </w:r>
      <w:proofErr w:type="spellEnd"/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виділяють  </w:t>
      </w:r>
      <w:proofErr w:type="spellStart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міжособове</w:t>
      </w:r>
      <w:proofErr w:type="spellEnd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спілкування (А1  і  А2 користуються  однією  мовою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|язиком|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,  належать  до  однієї  соціокультурної спільноти  людей)  і  міжмовне (міжкультурне)  спілкування представників різних етносів і народів, що говорять на різних мовах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|язиках|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. Канал зв'язку визначає форми,  засоби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|кошти|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і методи організації і передачі інформації: усне і письмове спілкування, телефонну бесіду або  повідомлення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|сполучення|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в  листі,  комунікацію  індивідуальну  і  масову, комунікацію у віртуальному середовищі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|середі|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інтернету</w:t>
      </w:r>
      <w:proofErr w:type="spellEnd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і тому подібне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|тощо|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.</w:t>
      </w:r>
    </w:p>
    <w:p w:rsidR="005363AE" w:rsidRPr="005363AE" w:rsidRDefault="005363AE" w:rsidP="005363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 w:bidi="en-US"/>
        </w:rPr>
      </w:pPr>
      <w:r w:rsidRPr="005363AE">
        <w:rPr>
          <w:rFonts w:ascii="Times New Roman" w:eastAsia="Times New Roman" w:hAnsi="Times New Roman" w:cs="Times New Roman"/>
          <w:b/>
          <w:sz w:val="28"/>
          <w:lang w:eastAsia="ru-RU" w:bidi="en-US"/>
        </w:rPr>
        <w:t xml:space="preserve">Кодування 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і  </w:t>
      </w:r>
      <w:r w:rsidRPr="005363AE">
        <w:rPr>
          <w:rFonts w:ascii="Times New Roman" w:eastAsia="Times New Roman" w:hAnsi="Times New Roman" w:cs="Times New Roman"/>
          <w:b/>
          <w:sz w:val="28"/>
          <w:lang w:eastAsia="ru-RU" w:bidi="en-US"/>
        </w:rPr>
        <w:t xml:space="preserve">декодування 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повідомлення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|сполучення|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відображають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|відбивають|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вибір мовного  коду:  стандартна,  літературна  мова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|язик|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або  його  діалект, жаргон і т. п. 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|тощо|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при спілкуванні однією мовою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|язиці|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; при використанні декількох мов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|язиків|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спілкування  —  для  </w:t>
      </w:r>
      <w:proofErr w:type="spellStart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білінгвального</w:t>
      </w:r>
      <w:proofErr w:type="spellEnd"/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носія  мови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|язика|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—  це  вибір однієї  з  використовуваних  мов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|язиків|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.  Аналіз  цих  складових  процесу спілкування  дозволяє  прослідкувати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|прослідкувати|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особливості  породження  і  сприйняття мови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|промови|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,  обумовлені  соціальним  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lastRenderedPageBreak/>
        <w:t xml:space="preserve">статусом  і  роллю  </w:t>
      </w:r>
      <w:proofErr w:type="spellStart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комунікантів</w:t>
      </w:r>
      <w:proofErr w:type="spellEnd"/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,  їх психологічними  параметрами,  рівнем  володіння  комунікативною компетенцією  і  ін.  Від  адекватності  декодування  повідомлення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|сполучення|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залежить результат  спілкування:  досягнення  запланованого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|планерувати|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впливу  на  адресата або його відсутність —  дефект комунікації. </w:t>
      </w:r>
    </w:p>
    <w:p w:rsidR="005363AE" w:rsidRPr="005363AE" w:rsidRDefault="005363AE" w:rsidP="005363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 w:bidi="en-US"/>
        </w:rPr>
      </w:pP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Саме  </w:t>
      </w:r>
      <w:r w:rsidRPr="005363AE">
        <w:rPr>
          <w:rFonts w:ascii="Times New Roman" w:eastAsia="Times New Roman" w:hAnsi="Times New Roman" w:cs="Times New Roman"/>
          <w:b/>
          <w:sz w:val="28"/>
          <w:lang w:eastAsia="ru-RU" w:bidi="en-US"/>
        </w:rPr>
        <w:t>повідомлення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|сполучення|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,  його  зміст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|зміст|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і  форма  визначаються контекстом  і  ситуацією  спілкування —   комунікативними  параметрами, що вимагають  врахування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|урахування|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 як  лінгвістичних,  так і  </w:t>
      </w:r>
      <w:proofErr w:type="spellStart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екстралінгвальних</w:t>
      </w:r>
      <w:proofErr w:type="spellEnd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чинників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|факторів|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. (</w:t>
      </w:r>
      <w:r w:rsidRPr="005363AE">
        <w:rPr>
          <w:rFonts w:ascii="Times New Roman" w:eastAsia="Times New Roman" w:hAnsi="Times New Roman" w:cs="Times New Roman"/>
          <w:b/>
          <w:sz w:val="28"/>
          <w:lang w:eastAsia="ru-RU" w:bidi="en-US"/>
        </w:rPr>
        <w:t>Контекст спілкування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– середовище, час, особливості каналу комунікації та інші умови, в яких має місце конкретне спілкування (Ф. С. </w:t>
      </w:r>
      <w:proofErr w:type="spellStart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Бацевич</w:t>
      </w:r>
      <w:proofErr w:type="spellEnd"/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>)). Виділяють  вербальний,  соціальний,  ситуативний, фізичний, психологічний і інші  види  контексту. До ситуативних чинників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|факторів|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 відносять як фізичну ситуацію спілкування (дебати, гра, науковий диспут і тому подібне</w:t>
      </w:r>
      <w:r w:rsidRPr="005363AE">
        <w:rPr>
          <w:rFonts w:ascii="Times New Roman" w:eastAsia="Times New Roman" w:hAnsi="Times New Roman" w:cs="Times New Roman"/>
          <w:vanish/>
          <w:sz w:val="28"/>
          <w:lang w:eastAsia="ru-RU" w:bidi="en-US"/>
        </w:rPr>
        <w:t>|тощо|</w:t>
      </w:r>
      <w:r w:rsidRPr="005363AE">
        <w:rPr>
          <w:rFonts w:ascii="Times New Roman" w:eastAsia="Times New Roman" w:hAnsi="Times New Roman" w:cs="Times New Roman"/>
          <w:sz w:val="28"/>
          <w:lang w:eastAsia="ru-RU" w:bidi="en-US"/>
        </w:rPr>
        <w:t xml:space="preserve">), так і її стилістичні характеристики: ситуації офіційного  / неофіційного спілкування і ін. </w:t>
      </w:r>
    </w:p>
    <w:p w:rsidR="005363AE" w:rsidRPr="005363AE" w:rsidRDefault="005363AE" w:rsidP="005363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uk-UA" w:bidi="en-US"/>
        </w:rPr>
      </w:pPr>
    </w:p>
    <w:p w:rsidR="005363AE" w:rsidRPr="005363AE" w:rsidRDefault="005363AE" w:rsidP="005363A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536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Поняття про дискурс і текст.</w:t>
      </w:r>
    </w:p>
    <w:p w:rsidR="005363AE" w:rsidRPr="005363AE" w:rsidRDefault="005363AE" w:rsidP="005363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363AE">
        <w:rPr>
          <w:rFonts w:ascii="Times New Roman" w:eastAsia="Times New Roman" w:hAnsi="Times New Roman" w:cs="Times New Roman"/>
          <w:sz w:val="28"/>
          <w:lang w:eastAsia="uk-UA" w:bidi="en-US"/>
        </w:rPr>
        <w:t xml:space="preserve">Мовні  одиниці  повідомлення —  пропозиції —  об'єднуються  в </w:t>
      </w:r>
      <w:r w:rsidRPr="005363AE">
        <w:rPr>
          <w:rFonts w:ascii="Times New Roman" w:eastAsia="Times New Roman" w:hAnsi="Times New Roman" w:cs="Times New Roman"/>
          <w:b/>
          <w:sz w:val="28"/>
          <w:lang w:eastAsia="uk-UA" w:bidi="en-US"/>
        </w:rPr>
        <w:t>тексти.</w:t>
      </w:r>
      <w:r w:rsidRPr="005363AE">
        <w:rPr>
          <w:rFonts w:ascii="Times New Roman" w:eastAsia="Times New Roman" w:hAnsi="Times New Roman" w:cs="Times New Roman"/>
          <w:sz w:val="28"/>
          <w:lang w:eastAsia="uk-UA" w:bidi="en-US"/>
        </w:rPr>
        <w:t xml:space="preserve">  Функціонуючи  в  реальних  мовленнєвих ситуаціях,  тексти  утворюють </w:t>
      </w:r>
      <w:r w:rsidRPr="005363AE">
        <w:rPr>
          <w:rFonts w:ascii="Times New Roman" w:eastAsia="Times New Roman" w:hAnsi="Times New Roman" w:cs="Times New Roman"/>
          <w:b/>
          <w:sz w:val="28"/>
          <w:lang w:eastAsia="uk-UA" w:bidi="en-US"/>
        </w:rPr>
        <w:t>дискурс</w:t>
      </w:r>
      <w:r w:rsidRPr="005363AE">
        <w:rPr>
          <w:rFonts w:ascii="Times New Roman" w:eastAsia="Times New Roman" w:hAnsi="Times New Roman" w:cs="Times New Roman"/>
          <w:sz w:val="28"/>
          <w:lang w:eastAsia="uk-UA" w:bidi="en-US"/>
        </w:rPr>
        <w:t xml:space="preserve">  —  за образним  виразом  Н.Д.  </w:t>
      </w:r>
      <w:proofErr w:type="spellStart"/>
      <w:r w:rsidRPr="005363AE">
        <w:rPr>
          <w:rFonts w:ascii="Times New Roman" w:eastAsia="Times New Roman" w:hAnsi="Times New Roman" w:cs="Times New Roman"/>
          <w:sz w:val="28"/>
          <w:lang w:eastAsia="uk-UA" w:bidi="en-US"/>
        </w:rPr>
        <w:t>Арутюнової</w:t>
      </w:r>
      <w:proofErr w:type="spellEnd"/>
      <w:r w:rsidRPr="005363AE">
        <w:rPr>
          <w:rFonts w:ascii="Times New Roman" w:eastAsia="Times New Roman" w:hAnsi="Times New Roman" w:cs="Times New Roman"/>
          <w:sz w:val="28"/>
          <w:lang w:eastAsia="uk-UA" w:bidi="en-US"/>
        </w:rPr>
        <w:t xml:space="preserve">,  це “текст, занурений  в  життя”.  У  найбільш  загальному  вигляді  дискурс  є «інтегральним  феноменом,  </w:t>
      </w:r>
      <w:proofErr w:type="spellStart"/>
      <w:r w:rsidRPr="005363AE">
        <w:rPr>
          <w:rFonts w:ascii="Times New Roman" w:eastAsia="Times New Roman" w:hAnsi="Times New Roman" w:cs="Times New Roman"/>
          <w:sz w:val="28"/>
          <w:lang w:eastAsia="uk-UA" w:bidi="en-US"/>
        </w:rPr>
        <w:t>мисленнєвокомунікативную</w:t>
      </w:r>
      <w:proofErr w:type="spellEnd"/>
      <w:r w:rsidRPr="005363AE">
        <w:rPr>
          <w:rFonts w:ascii="Times New Roman" w:eastAsia="Times New Roman" w:hAnsi="Times New Roman" w:cs="Times New Roman"/>
          <w:sz w:val="28"/>
          <w:lang w:eastAsia="uk-UA" w:bidi="en-US"/>
        </w:rPr>
        <w:t xml:space="preserve">  діяльністю, що є сукупністю процесу і результату і що включає як </w:t>
      </w:r>
      <w:proofErr w:type="spellStart"/>
      <w:r w:rsidRPr="005363AE">
        <w:rPr>
          <w:rFonts w:ascii="Times New Roman" w:eastAsia="Times New Roman" w:hAnsi="Times New Roman" w:cs="Times New Roman"/>
          <w:sz w:val="28"/>
          <w:lang w:eastAsia="uk-UA" w:bidi="en-US"/>
        </w:rPr>
        <w:t>екстралінгвальний</w:t>
      </w:r>
      <w:proofErr w:type="spellEnd"/>
      <w:r w:rsidRPr="005363AE">
        <w:rPr>
          <w:rFonts w:ascii="Times New Roman" w:eastAsia="Times New Roman" w:hAnsi="Times New Roman" w:cs="Times New Roman"/>
          <w:sz w:val="28"/>
          <w:lang w:eastAsia="uk-UA" w:bidi="en-US"/>
        </w:rPr>
        <w:t xml:space="preserve">,  так і  власне  лінгвістичний  аспект;  у останньому   окрім  тексту  виділяють  </w:t>
      </w:r>
      <w:proofErr w:type="spellStart"/>
      <w:r w:rsidRPr="005363AE">
        <w:rPr>
          <w:rFonts w:ascii="Times New Roman" w:eastAsia="Times New Roman" w:hAnsi="Times New Roman" w:cs="Times New Roman"/>
          <w:b/>
          <w:sz w:val="28"/>
          <w:lang w:eastAsia="uk-UA" w:bidi="en-US"/>
        </w:rPr>
        <w:t>пресупозицію</w:t>
      </w:r>
      <w:proofErr w:type="spellEnd"/>
      <w:r w:rsidRPr="005363AE">
        <w:rPr>
          <w:rFonts w:ascii="Times New Roman" w:eastAsia="Times New Roman" w:hAnsi="Times New Roman" w:cs="Times New Roman"/>
          <w:sz w:val="28"/>
          <w:lang w:eastAsia="uk-UA" w:bidi="en-US"/>
        </w:rPr>
        <w:t xml:space="preserve"> ( - імпліцитний (неявний) компонент смислу повідомлення, який повинен бути істинним, щоб повідомлення загалом не сприймалось як аномальне у певному контексті)  і  контекст (прагматичний,  соціальний,  когнітивний),  що обумовлюють  вибір мовних засобів» (Шевченко, Морозова 2003: 38).  </w:t>
      </w:r>
    </w:p>
    <w:p w:rsidR="005363AE" w:rsidRPr="005363AE" w:rsidRDefault="005363AE" w:rsidP="005363A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(від лат. </w:t>
      </w:r>
      <w:proofErr w:type="spellStart"/>
      <w:proofErr w:type="gramStart"/>
      <w:r w:rsidRPr="00536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textus</w:t>
      </w:r>
      <w:proofErr w:type="spellEnd"/>
      <w:proofErr w:type="gramEnd"/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«ткань,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сплетение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>») виникає і існує лише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|тільки|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процесі спілкування; це мовленнєва одиниця, втілення комунікативного акту; це послідовність вербальних знаків.</w:t>
      </w:r>
    </w:p>
    <w:p w:rsidR="005363AE" w:rsidRPr="005363AE" w:rsidRDefault="005363AE" w:rsidP="005363AE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A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Б. Н. Головін визначає </w:t>
      </w:r>
      <w:r w:rsidRPr="005363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текст 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словесний усний або письмовий твір, що є єдністю деякого більш менш завершеного змісту (сенсу) і форми (мовлення), що формує і виражає цей зміст.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3AE" w:rsidRPr="005363AE" w:rsidRDefault="005363AE" w:rsidP="005363AE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3AE" w:rsidRPr="005363AE" w:rsidRDefault="005363AE" w:rsidP="005363A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Мовленнєва подія – мовленнєві ролі – мовленнєві цілі.</w:t>
      </w:r>
    </w:p>
    <w:p w:rsidR="005363AE" w:rsidRPr="005363AE" w:rsidRDefault="005363AE" w:rsidP="005363A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63A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Будь-яка передача думок за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допомогою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слі</w:t>
      </w:r>
      <w:proofErr w:type="gramStart"/>
      <w:r w:rsidRPr="005363A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</w:t>
      </w:r>
      <w:proofErr w:type="spellEnd"/>
      <w:proofErr w:type="gramEnd"/>
      <w:r w:rsidRPr="005363A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як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закінченого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факту  є </w:t>
      </w:r>
      <w:proofErr w:type="spellStart"/>
      <w:r w:rsidRPr="005363A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мовленнєвою</w:t>
      </w:r>
      <w:proofErr w:type="spellEnd"/>
      <w:r w:rsidRPr="005363A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 </w:t>
      </w:r>
      <w:proofErr w:type="spellStart"/>
      <w:r w:rsidRPr="005363A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подією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.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Це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може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бути монолог,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діалог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, диспут,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окрема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фраза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або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навіть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5363A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вигук</w:t>
      </w:r>
      <w:proofErr w:type="spellEnd"/>
      <w:r w:rsidRPr="005363A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. </w:t>
      </w:r>
    </w:p>
    <w:p w:rsidR="005363AE" w:rsidRPr="005363AE" w:rsidRDefault="005363AE" w:rsidP="005363A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3AE" w:rsidRPr="005363AE" w:rsidRDefault="005363AE" w:rsidP="005363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943600" cy="3524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AE" w:rsidRPr="005363AE" w:rsidRDefault="005363AE" w:rsidP="005363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Мовленнєва подія складається з двох основних компонентів</w:t>
      </w:r>
    </w:p>
    <w:p w:rsidR="005363AE" w:rsidRPr="005363AE" w:rsidRDefault="005363AE" w:rsidP="005363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мовленнєвої поведінки, в яку входять: </w:t>
      </w:r>
    </w:p>
    <w:p w:rsidR="005363AE" w:rsidRPr="005363AE" w:rsidRDefault="005363AE" w:rsidP="005363A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3AE">
        <w:rPr>
          <w:rFonts w:ascii="Times New Roman" w:eastAsia="Times New Roman" w:hAnsi="Times New Roman" w:cs="Times New Roman"/>
          <w:sz w:val="28"/>
          <w:szCs w:val="28"/>
        </w:rPr>
        <w:t>власне слова (зміст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</w:rPr>
        <w:t>|зміст|</w:t>
      </w:r>
      <w:r w:rsidRPr="005363AE">
        <w:rPr>
          <w:rFonts w:ascii="Times New Roman" w:eastAsia="Times New Roman" w:hAnsi="Times New Roman" w:cs="Times New Roman"/>
          <w:sz w:val="28"/>
          <w:szCs w:val="28"/>
        </w:rPr>
        <w:t xml:space="preserve"> мовлення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</w:rPr>
        <w:t>|промови|</w:t>
      </w:r>
      <w:r w:rsidRPr="005363AE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5363AE" w:rsidRPr="005363AE" w:rsidRDefault="005363AE" w:rsidP="005363A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3AE">
        <w:rPr>
          <w:rFonts w:ascii="Times New Roman" w:eastAsia="Times New Roman" w:hAnsi="Times New Roman" w:cs="Times New Roman"/>
          <w:sz w:val="28"/>
          <w:szCs w:val="28"/>
        </w:rPr>
        <w:t>звучання слів (форма мовлення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</w:rPr>
        <w:t>|промови|</w:t>
      </w:r>
      <w:r w:rsidRPr="005363AE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5363AE" w:rsidRPr="005363AE" w:rsidRDefault="005363AE" w:rsidP="005363A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3AE">
        <w:rPr>
          <w:rFonts w:ascii="Times New Roman" w:eastAsia="Times New Roman" w:hAnsi="Times New Roman" w:cs="Times New Roman"/>
          <w:sz w:val="28"/>
          <w:szCs w:val="28"/>
        </w:rPr>
        <w:t>жести і міміка;</w:t>
      </w:r>
    </w:p>
    <w:p w:rsidR="005363AE" w:rsidRPr="005363AE" w:rsidRDefault="005363AE" w:rsidP="005363A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3AE">
        <w:rPr>
          <w:rFonts w:ascii="Times New Roman" w:eastAsia="Times New Roman" w:hAnsi="Times New Roman" w:cs="Times New Roman"/>
          <w:sz w:val="28"/>
          <w:szCs w:val="28"/>
        </w:rPr>
        <w:t>просторова  поведінка (взаємне  розташування співрозмовників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</w:rPr>
        <w:t>|співрозмовників|</w:t>
      </w:r>
      <w:r w:rsidRPr="005363A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5363AE" w:rsidRPr="005363AE" w:rsidRDefault="005363AE" w:rsidP="005363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мовленнєвої ситуації, яку визначають: </w:t>
      </w:r>
    </w:p>
    <w:p w:rsidR="005363AE" w:rsidRPr="005363AE" w:rsidRDefault="005363AE" w:rsidP="005363A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3AE">
        <w:rPr>
          <w:rFonts w:ascii="Times New Roman" w:eastAsia="Times New Roman" w:hAnsi="Times New Roman" w:cs="Times New Roman"/>
          <w:sz w:val="28"/>
          <w:szCs w:val="28"/>
        </w:rPr>
        <w:t>соціальні чинник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</w:rPr>
        <w:t>|фактор|</w:t>
      </w:r>
      <w:r w:rsidRPr="005363AE">
        <w:rPr>
          <w:rFonts w:ascii="Times New Roman" w:eastAsia="Times New Roman" w:hAnsi="Times New Roman" w:cs="Times New Roman"/>
          <w:sz w:val="28"/>
          <w:szCs w:val="28"/>
        </w:rPr>
        <w:t>и –  відношення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</w:rPr>
        <w:t>|ставлення|</w:t>
      </w:r>
      <w:r w:rsidRPr="005363AE">
        <w:rPr>
          <w:rFonts w:ascii="Times New Roman" w:eastAsia="Times New Roman" w:hAnsi="Times New Roman" w:cs="Times New Roman"/>
          <w:sz w:val="28"/>
          <w:szCs w:val="28"/>
        </w:rPr>
        <w:t xml:space="preserve">  між  учасниками мовної події – оратором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</w:rPr>
        <w:t>|промовцем|</w:t>
      </w:r>
      <w:r w:rsidRPr="005363AE">
        <w:rPr>
          <w:rFonts w:ascii="Times New Roman" w:eastAsia="Times New Roman" w:hAnsi="Times New Roman" w:cs="Times New Roman"/>
          <w:sz w:val="28"/>
          <w:szCs w:val="28"/>
        </w:rPr>
        <w:t xml:space="preserve"> і мовним середовищем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</w:rPr>
        <w:t>|середою|</w:t>
      </w:r>
      <w:r w:rsidRPr="005363AE">
        <w:rPr>
          <w:rFonts w:ascii="Times New Roman" w:eastAsia="Times New Roman" w:hAnsi="Times New Roman" w:cs="Times New Roman"/>
          <w:sz w:val="28"/>
          <w:szCs w:val="28"/>
        </w:rPr>
        <w:t xml:space="preserve"> (аудиторією); </w:t>
      </w:r>
    </w:p>
    <w:p w:rsidR="005363AE" w:rsidRPr="005363AE" w:rsidRDefault="005363AE" w:rsidP="005363A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3AE">
        <w:rPr>
          <w:rFonts w:ascii="Times New Roman" w:eastAsia="Times New Roman" w:hAnsi="Times New Roman" w:cs="Times New Roman"/>
          <w:sz w:val="28"/>
          <w:szCs w:val="28"/>
        </w:rPr>
        <w:lastRenderedPageBreak/>
        <w:t>чинник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</w:rPr>
        <w:t>|фактор|</w:t>
      </w:r>
      <w:r w:rsidRPr="005363AE">
        <w:rPr>
          <w:rFonts w:ascii="Times New Roman" w:eastAsia="Times New Roman" w:hAnsi="Times New Roman" w:cs="Times New Roman"/>
          <w:sz w:val="28"/>
          <w:szCs w:val="28"/>
        </w:rPr>
        <w:t>и  місця  дії (фізичний  чинник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</w:rPr>
        <w:t>|фактор|</w:t>
      </w:r>
      <w:r w:rsidRPr="005363AE">
        <w:rPr>
          <w:rFonts w:ascii="Times New Roman" w:eastAsia="Times New Roman" w:hAnsi="Times New Roman" w:cs="Times New Roman"/>
          <w:sz w:val="28"/>
          <w:szCs w:val="28"/>
        </w:rPr>
        <w:t>) –  матеріальна обстановка (будинок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</w:rPr>
        <w:t>|дім|</w:t>
      </w:r>
      <w:r w:rsidRPr="005363AE">
        <w:rPr>
          <w:rFonts w:ascii="Times New Roman" w:eastAsia="Times New Roman" w:hAnsi="Times New Roman" w:cs="Times New Roman"/>
          <w:sz w:val="28"/>
          <w:szCs w:val="28"/>
        </w:rPr>
        <w:t>, сад, вулиця, літак і тому подібне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</w:rPr>
        <w:t>|тощо|</w:t>
      </w:r>
      <w:r w:rsidRPr="005363A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bookmarkStart w:id="0" w:name="BEGIN_TRAN"/>
      <w:bookmarkEnd w:id="0"/>
    </w:p>
    <w:p w:rsidR="005363AE" w:rsidRPr="005363AE" w:rsidRDefault="005363AE" w:rsidP="005363A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Кожен учасник мовленнєвої події відіграє свою </w:t>
      </w:r>
      <w:r w:rsidRPr="00536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мовленнєву роль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виконує  закріплену  за ним функцію  в процесі  спілкування. Ця роль залежить від статусу учасників спілкування, від їх особистих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|особових|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взаємин,  від настрою  в даний момент і  від  повороту  подій  в процесі  спілкування.  Мовленнєва  роль  є  проекція  соціальної  ролі  на мовну ситуацію плюс вплив мовної ситуації як такий. </w:t>
      </w:r>
    </w:p>
    <w:p w:rsidR="005363AE" w:rsidRPr="005363AE" w:rsidRDefault="005363AE" w:rsidP="005363A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Будь-яка свідома дія має </w:t>
      </w:r>
      <w:r w:rsidRPr="00536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мету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|ціль|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Мова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|промова|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виключення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|виняток|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 завжди говоримо ради чогось. Мета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|ціль|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виражає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|виказує|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усвідомлений або неусвідомлений, але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|та|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менш важливий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|поважний|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>, інтерес. Мовленнєва мета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|ціль|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 результат,  який  ми  хочемо  отримати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|одержувати|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 своєї  промови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|промови|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>.  Загальний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|спільний|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сенс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|зміст|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всіх комунікативних актів полягає у тому, щоб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|щоб|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після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|потім|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їх  здійснення  нам  стало  краще,  ніж  було  до  цього.  Якщо  ми впоралися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|справилися|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|із|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мовленнєвою метою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|ціллю|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наша промова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|язик|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наш друг, не впоралися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|справилися|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ворог. </w:t>
      </w:r>
    </w:p>
    <w:p w:rsidR="005363AE" w:rsidRPr="005363AE" w:rsidRDefault="005363AE" w:rsidP="005363A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  учасник  мовленнєвої  події  повинен  чітко  уявляти собі свою мовленнєву роль і мовленнєву мету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|ціль|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також мовленнєві ролі і цілі своїх співрозмовників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|співрозмовників|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Необхідно знати, що, кому і навіщо говорити, а також розуміти, хто, що і навіщо говорить нам.</w:t>
      </w:r>
    </w:p>
    <w:p w:rsidR="005363AE" w:rsidRPr="005363AE" w:rsidRDefault="005363AE" w:rsidP="005363A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мовленнєві цілі зводяться до наступного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|щоб|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363AE" w:rsidRPr="005363AE" w:rsidRDefault="005363AE" w:rsidP="005363A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3AE">
        <w:rPr>
          <w:rFonts w:ascii="Times New Roman" w:eastAsia="Times New Roman" w:hAnsi="Times New Roman" w:cs="Times New Roman"/>
          <w:sz w:val="28"/>
          <w:szCs w:val="28"/>
        </w:rPr>
        <w:t xml:space="preserve">проінформувати; довести свою правоту (переконати); </w:t>
      </w:r>
    </w:p>
    <w:p w:rsidR="005363AE" w:rsidRPr="005363AE" w:rsidRDefault="005363AE" w:rsidP="005363A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3AE">
        <w:rPr>
          <w:rFonts w:ascii="Times New Roman" w:eastAsia="Times New Roman" w:hAnsi="Times New Roman" w:cs="Times New Roman"/>
          <w:sz w:val="28"/>
          <w:szCs w:val="28"/>
        </w:rPr>
        <w:t xml:space="preserve">спонукати до дії 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</w:rPr>
        <w:t>|</w:t>
      </w:r>
      <w:r w:rsidRPr="005363A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363AE" w:rsidRPr="005363AE" w:rsidRDefault="005363AE" w:rsidP="005363A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3AE">
        <w:rPr>
          <w:rFonts w:ascii="Times New Roman" w:eastAsia="Times New Roman" w:hAnsi="Times New Roman" w:cs="Times New Roman"/>
          <w:sz w:val="28"/>
          <w:szCs w:val="28"/>
        </w:rPr>
        <w:t>обговорити проблему</w:t>
      </w:r>
    </w:p>
    <w:p w:rsidR="005363AE" w:rsidRPr="005363AE" w:rsidRDefault="005363AE" w:rsidP="005363A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3AE">
        <w:rPr>
          <w:rFonts w:ascii="Times New Roman" w:eastAsia="Times New Roman" w:hAnsi="Times New Roman" w:cs="Times New Roman"/>
          <w:sz w:val="28"/>
          <w:szCs w:val="28"/>
        </w:rPr>
        <w:t xml:space="preserve"> знайти істину; </w:t>
      </w:r>
    </w:p>
    <w:p w:rsidR="005363AE" w:rsidRPr="005363AE" w:rsidRDefault="005363AE" w:rsidP="005363A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3AE">
        <w:rPr>
          <w:rFonts w:ascii="Times New Roman" w:eastAsia="Times New Roman" w:hAnsi="Times New Roman" w:cs="Times New Roman"/>
          <w:sz w:val="28"/>
          <w:szCs w:val="28"/>
        </w:rPr>
        <w:t>виразити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</w:rPr>
        <w:t>|виказувати|</w:t>
      </w:r>
      <w:r w:rsidRPr="005363AE">
        <w:rPr>
          <w:rFonts w:ascii="Times New Roman" w:eastAsia="Times New Roman" w:hAnsi="Times New Roman" w:cs="Times New Roman"/>
          <w:sz w:val="28"/>
          <w:szCs w:val="28"/>
        </w:rPr>
        <w:t xml:space="preserve"> своє розуміння і дати свою оцінку; </w:t>
      </w:r>
    </w:p>
    <w:p w:rsidR="005363AE" w:rsidRPr="005363AE" w:rsidRDefault="005363AE" w:rsidP="005363A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3AE">
        <w:rPr>
          <w:rFonts w:ascii="Times New Roman" w:eastAsia="Times New Roman" w:hAnsi="Times New Roman" w:cs="Times New Roman"/>
          <w:sz w:val="28"/>
          <w:szCs w:val="28"/>
        </w:rPr>
        <w:t>доставити  собі  і  співрозмовникові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</w:rPr>
        <w:t>|співрозмовникові|</w:t>
      </w:r>
      <w:r w:rsidRPr="005363AE">
        <w:rPr>
          <w:rFonts w:ascii="Times New Roman" w:eastAsia="Times New Roman" w:hAnsi="Times New Roman" w:cs="Times New Roman"/>
          <w:sz w:val="28"/>
          <w:szCs w:val="28"/>
        </w:rPr>
        <w:t xml:space="preserve">  задоволення  самим  процесом спілкування; </w:t>
      </w:r>
    </w:p>
    <w:p w:rsidR="005363AE" w:rsidRPr="005363AE" w:rsidRDefault="005363AE" w:rsidP="005363A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3AE">
        <w:rPr>
          <w:rFonts w:ascii="Times New Roman" w:eastAsia="Times New Roman" w:hAnsi="Times New Roman" w:cs="Times New Roman"/>
          <w:sz w:val="28"/>
          <w:szCs w:val="28"/>
        </w:rPr>
        <w:t xml:space="preserve">дати вихід власним емоціям; </w:t>
      </w:r>
    </w:p>
    <w:p w:rsidR="005363AE" w:rsidRPr="005363AE" w:rsidRDefault="005363AE" w:rsidP="005363A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3AE">
        <w:rPr>
          <w:rFonts w:ascii="Times New Roman" w:eastAsia="Times New Roman" w:hAnsi="Times New Roman" w:cs="Times New Roman"/>
          <w:sz w:val="28"/>
          <w:szCs w:val="28"/>
        </w:rPr>
        <w:t xml:space="preserve">створити певну психологічну атмосферу. </w:t>
      </w:r>
    </w:p>
    <w:p w:rsidR="005363AE" w:rsidRPr="005363AE" w:rsidRDefault="005363AE" w:rsidP="005363A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Мовленнєві  цілі  словесних  дій,  узяті  без  урахування  змісту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|зміст|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останніх, називаються загальними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|спільними|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мовленнєвими цілями.</w:t>
      </w:r>
    </w:p>
    <w:p w:rsidR="005363AE" w:rsidRPr="005363AE" w:rsidRDefault="005363AE" w:rsidP="005363A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комунікативному акті може бути декілька загальних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|спільних|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цілей, але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|та|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другорядні цілі необхідно підпорядковувати  головній, уміти  вибудовувати їх ієрархію. </w:t>
      </w:r>
    </w:p>
    <w:p w:rsidR="005363AE" w:rsidRPr="005363AE" w:rsidRDefault="005363AE" w:rsidP="005363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END_TRAN"/>
      <w:bookmarkEnd w:id="1"/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3AE" w:rsidRPr="005363AE" w:rsidRDefault="005363AE" w:rsidP="005363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3AE" w:rsidRPr="005363AE" w:rsidRDefault="005363AE" w:rsidP="005363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943600" cy="3343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AE" w:rsidRPr="005363AE" w:rsidRDefault="005363AE" w:rsidP="005363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2. Смислове поле промови.</w:t>
      </w:r>
    </w:p>
    <w:p w:rsidR="005363AE" w:rsidRPr="005363AE" w:rsidRDefault="005363AE" w:rsidP="005363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3AE" w:rsidRPr="005363AE" w:rsidRDefault="005363AE" w:rsidP="005363A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Мовленнєва мета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|ціль|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не лише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|не тільки|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оратора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|промовця|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але й у слухача, що називається мовленнєвим  очікуванням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|очікуванням|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>;  це  те, про що  слухач бажає дізнатися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|дізнаватися|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 оратора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|промовця|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>,  те,  задля чого він,  наприклад,  прийшов  на  лекцію,  на мітинг, включив телевізор і тому подібне.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|тощо|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Здійснювати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|скоювати|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будь-яку мовленнєву подію  варто лише у тому разі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|тільки|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якщо у оратора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|промовця|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у слухача в достатній мірі перетинаються їх смислові поля. </w:t>
      </w:r>
    </w:p>
    <w:p w:rsidR="005363AE" w:rsidRPr="005363AE" w:rsidRDefault="005363AE" w:rsidP="005363A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Смислове поле мовленнєвої події – це її зміст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|зміст|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розглядається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|розглядує|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урахуванням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|з урахуванням|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його загальної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|спільної|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мовленнєвої мети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|цілі|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>: що і навіщо я хочу розповісти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|розказувати|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(як оратор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|промовець|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>) або почути (як слухач). Зона пересічення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|перетину|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смислових  полів  оратора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|промовця|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і  слухача  визначає  собою смислове поле мовлення</w:t>
      </w:r>
      <w:r w:rsidRPr="005363A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|промови|</w:t>
      </w: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63AE" w:rsidRPr="005363AE" w:rsidRDefault="005363AE" w:rsidP="005363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3AE" w:rsidRPr="005363AE" w:rsidRDefault="005363AE" w:rsidP="005363A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Функції публічних виступів. </w:t>
      </w:r>
    </w:p>
    <w:p w:rsidR="005363AE" w:rsidRPr="005363AE" w:rsidRDefault="005363AE" w:rsidP="005363A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Існує  велика  кількість  класифікацій  публічних  виступів.  Для  практичного навчання мистецтву публічного виступу найважливішим поділ публічних виступів на види за їх функціями, тобто згідно з метою, яку перед собою ставить оратор у своєму  виступі.  Іноді  таку  класифікацію  називають  класифікацією  жанрів публічного виступу. </w:t>
      </w:r>
    </w:p>
    <w:p w:rsidR="005363AE" w:rsidRPr="005363AE" w:rsidRDefault="005363AE" w:rsidP="005363A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Виділяють  чотири  основні  та  найбільш  поширені  в  ораторській  практиці функції (мети) публічних виступів: </w:t>
      </w:r>
    </w:p>
    <w:p w:rsidR="005363AE" w:rsidRPr="005363AE" w:rsidRDefault="005363AE" w:rsidP="005363A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Повідомити певну інформацію. Така  промова  називається  інформаційною.  Інформаційний  жанр використовується в науковій доповіді, повідомленні, лекції перед студентами, у монолозі  вчителя  при  поясненні,  у  розповіді  про  який-небудь  випадок  або  при описуванні якогось явища, у відповіді студента на семінарському занятті. Інструкція, оголошення про майбутню подію також відносяться до інформаційних виступів. </w:t>
      </w:r>
    </w:p>
    <w:p w:rsidR="005363AE" w:rsidRPr="005363AE" w:rsidRDefault="005363AE" w:rsidP="005363A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Виконати загальноприйнятий ритуал, протокол, етикет. </w:t>
      </w:r>
    </w:p>
    <w:p w:rsidR="005363AE" w:rsidRPr="005363AE" w:rsidRDefault="005363AE" w:rsidP="005363A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цьому  випадку  можна  говорити  про  протокольно-етикетний  виступ: привітання  офіційної  делегації,  офіційне  повідомлення  ювіляра,  вступне  слово перед  якимось  офіційними  заходами,  виступ  з  оцінкою  заслуг  людини  чи організації (похвальне слово), промова на траурному мітингу, офіційний тост та ін. </w:t>
      </w:r>
    </w:p>
    <w:p w:rsidR="005363AE" w:rsidRPr="005363AE" w:rsidRDefault="005363AE" w:rsidP="005363A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Розважити зібрання. У такому випадку ми будемо мати розважальний виступ. Такими, наприклад, можуть  бути  неофіційні  тости,  промови  на  банкетах,  розповіді  про  забавні  пригоди, смішні випадки з життя тощо. </w:t>
      </w:r>
    </w:p>
    <w:p w:rsidR="005363AE" w:rsidRPr="005363AE" w:rsidRDefault="005363AE" w:rsidP="005363A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Переконати. </w:t>
      </w:r>
      <w:r w:rsidRPr="005363AE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Переконуюча  промова  покликана  показати  правильність  позиції  оратора, закріпити  чи  змінити  думку  аудиторії  з  конкретного  питання.  Типовими прикладами переконуючих виступів є виступи в наукових  і політичних дискусіях, передвиборчі, агітаційні, рекламні виступи.</w:t>
      </w:r>
    </w:p>
    <w:p w:rsidR="005363AE" w:rsidRPr="005363AE" w:rsidRDefault="005363AE" w:rsidP="005363A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63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Цілі,  які  ставить  перед  собою  оратор,  можуть  збігатися,  у  результаті  чого виступи  отримують  комплексний  характер.                              Можна,  наприклад,  говорити  про інформаційно-етикетні,  інформаційно-розважальні,  інформаційно-переконуючі виступи, можливі й інші                      змішані типи. </w:t>
      </w:r>
    </w:p>
    <w:p w:rsidR="005363AE" w:rsidRPr="005363AE" w:rsidRDefault="005363AE" w:rsidP="00536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363A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5363AE" w:rsidRPr="005363AE" w:rsidRDefault="005363AE" w:rsidP="005363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363AE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 xml:space="preserve">6.2. Види публічних виступів. </w:t>
      </w:r>
    </w:p>
    <w:p w:rsidR="005363AE" w:rsidRPr="005363AE" w:rsidRDefault="005363AE" w:rsidP="005363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363AE">
        <w:rPr>
          <w:rFonts w:ascii="Times New Roman" w:eastAsia="Times New Roman" w:hAnsi="Times New Roman" w:cs="Times New Roman"/>
          <w:sz w:val="28"/>
          <w:lang w:eastAsia="ru-RU"/>
        </w:rPr>
        <w:t xml:space="preserve">У риториці виділяють різні форми публічних виступів. </w:t>
      </w:r>
    </w:p>
    <w:p w:rsidR="005363AE" w:rsidRPr="005363AE" w:rsidRDefault="005363AE" w:rsidP="005363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363AE">
        <w:rPr>
          <w:rFonts w:ascii="Times New Roman" w:eastAsia="Times New Roman" w:hAnsi="Times New Roman" w:cs="Times New Roman"/>
          <w:b/>
          <w:sz w:val="28"/>
          <w:lang w:eastAsia="ru-RU"/>
        </w:rPr>
        <w:t>Доповідь</w:t>
      </w:r>
      <w:r w:rsidRPr="005363AE">
        <w:rPr>
          <w:rFonts w:ascii="Times New Roman" w:eastAsia="Times New Roman" w:hAnsi="Times New Roman" w:cs="Times New Roman"/>
          <w:sz w:val="28"/>
          <w:lang w:eastAsia="ru-RU"/>
        </w:rPr>
        <w:t xml:space="preserve"> –  заздалегідь підготовлене  розгорнуте повідомлення на  конкретну тему.  Її  звичайно  роблять  на  серйозну,  наукову,  виробничу,  політичну  тему. Доповіді  заздалегідь  готуються,  в  них  підбиваються  підсумки  й  плануються подальші  завдання,  вони  будуються  за  планом.  Щоб  самому  підготувати доповідь, необхідно прочитати  спеціальну літературу  з  теми доповіді,  досконало вивчити проблему. У доповіді звичайно розглядають  історію проблеми, всебічно вивчають  тему, дають оцінки різним підходам  та  точкам  зору.  За  часом  доповіді можуть бути від 10-15 хвилин до двох-трьох годин (наприклад, доповіді уряду). </w:t>
      </w:r>
    </w:p>
    <w:p w:rsidR="005363AE" w:rsidRPr="005363AE" w:rsidRDefault="005363AE" w:rsidP="005363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363AE">
        <w:rPr>
          <w:rFonts w:ascii="Times New Roman" w:eastAsia="Times New Roman" w:hAnsi="Times New Roman" w:cs="Times New Roman"/>
          <w:b/>
          <w:sz w:val="28"/>
          <w:lang w:eastAsia="ru-RU"/>
        </w:rPr>
        <w:t>Повідомлення</w:t>
      </w:r>
      <w:r w:rsidRPr="005363AE">
        <w:rPr>
          <w:rFonts w:ascii="Times New Roman" w:eastAsia="Times New Roman" w:hAnsi="Times New Roman" w:cs="Times New Roman"/>
          <w:sz w:val="28"/>
          <w:lang w:eastAsia="ru-RU"/>
        </w:rPr>
        <w:t xml:space="preserve"> –  невеликий  за  часом (5-10 хвилин)  виступ,  в  якому </w:t>
      </w:r>
    </w:p>
    <w:p w:rsidR="005363AE" w:rsidRPr="005363AE" w:rsidRDefault="005363AE" w:rsidP="005363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363AE">
        <w:rPr>
          <w:rFonts w:ascii="Times New Roman" w:eastAsia="Times New Roman" w:hAnsi="Times New Roman" w:cs="Times New Roman"/>
          <w:sz w:val="28"/>
          <w:lang w:eastAsia="ru-RU"/>
        </w:rPr>
        <w:t xml:space="preserve">розглядається  одне  невелике  питання  чи  проблема.  Це  маленька  доповідь  на конкретну  тему.  Повідомлення  обов’язково  мають  бути  короткими,  містити конкретну  фактичну  інформацію,  наочні  приклади  й  вичерпно  розкривати  одну невелику  тему.  Звичайно  такого  роду  виступи  готують  різні  виступаючі,  щоб спільними силами розв’язати яку-небудь велику проблему. Кожне повідомлення має бути  присвячено  конкретному  її  аспекту.  Повідомлення  готуються  заздалегідь,  їх потрібно продумати, прочитати літературу. </w:t>
      </w:r>
    </w:p>
    <w:p w:rsidR="005363AE" w:rsidRPr="005363AE" w:rsidRDefault="005363AE" w:rsidP="005363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363AE">
        <w:rPr>
          <w:rFonts w:ascii="Times New Roman" w:eastAsia="Times New Roman" w:hAnsi="Times New Roman" w:cs="Times New Roman"/>
          <w:b/>
          <w:sz w:val="28"/>
          <w:lang w:eastAsia="ru-RU"/>
        </w:rPr>
        <w:t>Виступ</w:t>
      </w:r>
      <w:r w:rsidRPr="005363AE">
        <w:rPr>
          <w:rFonts w:ascii="Times New Roman" w:eastAsia="Times New Roman" w:hAnsi="Times New Roman" w:cs="Times New Roman"/>
          <w:sz w:val="28"/>
          <w:lang w:eastAsia="ru-RU"/>
        </w:rPr>
        <w:t xml:space="preserve"> –  стисле,  як  правило  підготовлене  повідомлення  при  обговоренні якого-небудь  наперед  оголошеного  питання.  Виступи  завжди  короткі – 3-5 хвилин, тема може бути обрана заздалегідь (у рамках обговорюваної проблеми)</w:t>
      </w:r>
      <w:r w:rsidRPr="005363AE">
        <w:rPr>
          <w:rFonts w:ascii="Times New Roman" w:eastAsia="Times New Roman" w:hAnsi="Times New Roman" w:cs="Times New Roman"/>
          <w:sz w:val="28"/>
          <w:lang w:val="ru-RU" w:bidi="en-US"/>
        </w:rPr>
        <w:t xml:space="preserve"> </w:t>
      </w:r>
      <w:r w:rsidRPr="005363AE">
        <w:rPr>
          <w:rFonts w:ascii="Times New Roman" w:eastAsia="Times New Roman" w:hAnsi="Times New Roman" w:cs="Times New Roman"/>
          <w:sz w:val="28"/>
          <w:lang w:eastAsia="ru-RU"/>
        </w:rPr>
        <w:t xml:space="preserve">або  сформульована  в  ході  обговорення  проблеми (імпровізаційні  виступи). Виступи,  як  і повідомлення, часто плануються  так, щоб вони доповнювали один одного при обговоренні проблеми, розкривали різні сторони або точки зору на неї. </w:t>
      </w:r>
    </w:p>
    <w:p w:rsidR="005363AE" w:rsidRPr="005363AE" w:rsidRDefault="005363AE" w:rsidP="005363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363AE">
        <w:rPr>
          <w:rFonts w:ascii="Times New Roman" w:eastAsia="Times New Roman" w:hAnsi="Times New Roman" w:cs="Times New Roman"/>
          <w:b/>
          <w:sz w:val="28"/>
          <w:lang w:eastAsia="ru-RU"/>
        </w:rPr>
        <w:t>Лекція</w:t>
      </w:r>
      <w:r w:rsidRPr="005363AE">
        <w:rPr>
          <w:rFonts w:ascii="Times New Roman" w:eastAsia="Times New Roman" w:hAnsi="Times New Roman" w:cs="Times New Roman"/>
          <w:sz w:val="28"/>
          <w:lang w:eastAsia="ru-RU"/>
        </w:rPr>
        <w:t xml:space="preserve"> –  зв’язний  розгорнутий  науковий  або  науково-популярний  виклад якого-небудь питання. Лекції використовуються в навчальній практиці – у вищих навчальних закладах, науково-популярні лекції на ті чи  інші теми читаються для широкого  кола  слухачів.  Усе  має  бути  логічним,  зрозумілим  </w:t>
      </w:r>
      <w:r w:rsidRPr="005363AE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для  слухачів,  усі складні  терміни  та  слова  мають  бути  поясненими.  Обов’язково  потрібно виділяти окремі питання (пункти). Лекції звичайно тривають від 20-30 хвилин до півторагодинних (лекція і ВНЗ). </w:t>
      </w:r>
    </w:p>
    <w:p w:rsidR="005363AE" w:rsidRDefault="005363AE" w:rsidP="005363AE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63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Бесіда</w:t>
      </w:r>
      <w:r w:rsidRPr="005363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 розгорнутий,  підготовлений (тобто  наперед  продуманий  оратором) діалог  зі  слухачами.  Може  включати  досить  великі  відрізки  промови  оратора (монологи),  але  передбачає  обов’язкові  питання  слухачів,  аналіз  і  коментування їхніх  відповідей.  Бесіда  використовується  в  публічній  промові,  коли  аудиторія невелика – не більше 30 чоловік –  і коли  слухачі  зацікавлені в  інформації,  яку  їм повідомляють.</w:t>
      </w:r>
    </w:p>
    <w:p w:rsidR="00253E30" w:rsidRDefault="00253E30" w:rsidP="005363AE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3E30" w:rsidRDefault="00253E30" w:rsidP="005363AE">
      <w:pPr>
        <w:rPr>
          <w:b/>
        </w:rPr>
      </w:pPr>
      <w:r w:rsidRPr="00253E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Рекомендована література:</w:t>
      </w:r>
      <w:bookmarkStart w:id="2" w:name="_GoBack"/>
      <w:bookmarkEnd w:id="2"/>
    </w:p>
    <w:p w:rsidR="00253E30" w:rsidRPr="00253E30" w:rsidRDefault="00253E30" w:rsidP="00253E3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 w:rsidRPr="00253E30">
        <w:rPr>
          <w:rFonts w:ascii="Times New Roman" w:hAnsi="Times New Roman" w:cs="Times New Roman"/>
          <w:sz w:val="28"/>
        </w:rPr>
        <w:t>Діомідова</w:t>
      </w:r>
      <w:proofErr w:type="spellEnd"/>
      <w:r w:rsidRPr="00253E30">
        <w:rPr>
          <w:rFonts w:ascii="Times New Roman" w:hAnsi="Times New Roman" w:cs="Times New Roman"/>
          <w:sz w:val="28"/>
        </w:rPr>
        <w:t xml:space="preserve"> О. Ю. Еволюція мовного дискурсу в судових промовах видатних юристів XIX – XX ст. : монографія / О. Ю. </w:t>
      </w:r>
      <w:proofErr w:type="spellStart"/>
      <w:r w:rsidRPr="00253E30">
        <w:rPr>
          <w:rFonts w:ascii="Times New Roman" w:hAnsi="Times New Roman" w:cs="Times New Roman"/>
          <w:sz w:val="28"/>
        </w:rPr>
        <w:t>Діомідова</w:t>
      </w:r>
      <w:proofErr w:type="spellEnd"/>
      <w:r w:rsidRPr="00253E30">
        <w:rPr>
          <w:rFonts w:ascii="Times New Roman" w:hAnsi="Times New Roman" w:cs="Times New Roman"/>
          <w:sz w:val="28"/>
        </w:rPr>
        <w:t>. – Харків : Друкарня МАДРИД, 2015. – 199 с.</w:t>
      </w:r>
    </w:p>
    <w:p w:rsidR="00253E30" w:rsidRPr="00253E30" w:rsidRDefault="00253E30" w:rsidP="00253E3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253E30">
        <w:rPr>
          <w:rFonts w:ascii="Times New Roman" w:hAnsi="Times New Roman" w:cs="Times New Roman"/>
          <w:sz w:val="28"/>
        </w:rPr>
        <w:t xml:space="preserve">Ораторське мистецтво : підручник / за ред.: М. П. </w:t>
      </w:r>
      <w:proofErr w:type="spellStart"/>
      <w:r w:rsidRPr="00253E30">
        <w:rPr>
          <w:rFonts w:ascii="Times New Roman" w:hAnsi="Times New Roman" w:cs="Times New Roman"/>
          <w:sz w:val="28"/>
        </w:rPr>
        <w:t>Требін</w:t>
      </w:r>
      <w:proofErr w:type="spellEnd"/>
      <w:r w:rsidRPr="00253E30">
        <w:rPr>
          <w:rFonts w:ascii="Times New Roman" w:hAnsi="Times New Roman" w:cs="Times New Roman"/>
          <w:sz w:val="28"/>
        </w:rPr>
        <w:t>, Г. П. Клімова. – 2-е вид. – Харків : Право, 2015. – 208 с.</w:t>
      </w:r>
    </w:p>
    <w:p w:rsidR="00253E30" w:rsidRPr="00253E30" w:rsidRDefault="00253E30" w:rsidP="00253E3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253E30">
        <w:rPr>
          <w:rFonts w:ascii="Times New Roman" w:hAnsi="Times New Roman" w:cs="Times New Roman"/>
          <w:sz w:val="28"/>
        </w:rPr>
        <w:t xml:space="preserve">Молдован В. В. Судова риторика: теорія і практика / В. В Молдован. – 2-ге вид., </w:t>
      </w:r>
      <w:proofErr w:type="spellStart"/>
      <w:r w:rsidRPr="00253E30">
        <w:rPr>
          <w:rFonts w:ascii="Times New Roman" w:hAnsi="Times New Roman" w:cs="Times New Roman"/>
          <w:sz w:val="28"/>
        </w:rPr>
        <w:t>переробл</w:t>
      </w:r>
      <w:proofErr w:type="spellEnd"/>
      <w:r w:rsidRPr="00253E30">
        <w:rPr>
          <w:rFonts w:ascii="Times New Roman" w:hAnsi="Times New Roman" w:cs="Times New Roman"/>
          <w:sz w:val="28"/>
        </w:rPr>
        <w:t xml:space="preserve">. і </w:t>
      </w:r>
      <w:proofErr w:type="spellStart"/>
      <w:r w:rsidRPr="00253E30">
        <w:rPr>
          <w:rFonts w:ascii="Times New Roman" w:hAnsi="Times New Roman" w:cs="Times New Roman"/>
          <w:sz w:val="28"/>
        </w:rPr>
        <w:t>допов</w:t>
      </w:r>
      <w:proofErr w:type="spellEnd"/>
      <w:r w:rsidRPr="00253E30">
        <w:rPr>
          <w:rFonts w:ascii="Times New Roman" w:hAnsi="Times New Roman" w:cs="Times New Roman"/>
          <w:sz w:val="28"/>
        </w:rPr>
        <w:t xml:space="preserve">. – Київ : </w:t>
      </w:r>
      <w:proofErr w:type="spellStart"/>
      <w:r w:rsidRPr="00253E30">
        <w:rPr>
          <w:rFonts w:ascii="Times New Roman" w:hAnsi="Times New Roman" w:cs="Times New Roman"/>
          <w:sz w:val="28"/>
        </w:rPr>
        <w:t>Юрінком</w:t>
      </w:r>
      <w:proofErr w:type="spellEnd"/>
      <w:r w:rsidRPr="00253E30">
        <w:rPr>
          <w:rFonts w:ascii="Times New Roman" w:hAnsi="Times New Roman" w:cs="Times New Roman"/>
          <w:sz w:val="28"/>
        </w:rPr>
        <w:t xml:space="preserve"> Інтер, 2010. – 496 с.</w:t>
      </w:r>
    </w:p>
    <w:p w:rsidR="00253E30" w:rsidRPr="00253E30" w:rsidRDefault="00253E30" w:rsidP="00253E3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 w:rsidRPr="00253E30">
        <w:rPr>
          <w:rFonts w:ascii="Times New Roman" w:hAnsi="Times New Roman" w:cs="Times New Roman"/>
          <w:sz w:val="28"/>
        </w:rPr>
        <w:t>Кацавець</w:t>
      </w:r>
      <w:proofErr w:type="spellEnd"/>
      <w:r w:rsidRPr="00253E30">
        <w:rPr>
          <w:rFonts w:ascii="Times New Roman" w:hAnsi="Times New Roman" w:cs="Times New Roman"/>
          <w:sz w:val="28"/>
        </w:rPr>
        <w:t xml:space="preserve"> Р. Ораторське мистецтво : підручник / Р. </w:t>
      </w:r>
      <w:proofErr w:type="spellStart"/>
      <w:r w:rsidRPr="00253E30">
        <w:rPr>
          <w:rFonts w:ascii="Times New Roman" w:hAnsi="Times New Roman" w:cs="Times New Roman"/>
          <w:sz w:val="28"/>
        </w:rPr>
        <w:t>Кацавець</w:t>
      </w:r>
      <w:proofErr w:type="spellEnd"/>
      <w:r w:rsidRPr="00253E30">
        <w:rPr>
          <w:rFonts w:ascii="Times New Roman" w:hAnsi="Times New Roman" w:cs="Times New Roman"/>
          <w:sz w:val="28"/>
        </w:rPr>
        <w:t>. – Київ : Прав. єдність, 2014. – 238 с.</w:t>
      </w:r>
    </w:p>
    <w:p w:rsidR="00253E30" w:rsidRPr="00253E30" w:rsidRDefault="00253E30" w:rsidP="00253E3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253E30">
        <w:rPr>
          <w:rFonts w:ascii="Times New Roman" w:hAnsi="Times New Roman" w:cs="Times New Roman"/>
          <w:sz w:val="28"/>
        </w:rPr>
        <w:t xml:space="preserve">Абрамович С.Д., </w:t>
      </w:r>
      <w:proofErr w:type="spellStart"/>
      <w:r w:rsidRPr="00253E30">
        <w:rPr>
          <w:rFonts w:ascii="Times New Roman" w:hAnsi="Times New Roman" w:cs="Times New Roman"/>
          <w:sz w:val="28"/>
        </w:rPr>
        <w:t>Чикарькова</w:t>
      </w:r>
      <w:proofErr w:type="spellEnd"/>
      <w:r w:rsidRPr="00253E30">
        <w:rPr>
          <w:rFonts w:ascii="Times New Roman" w:hAnsi="Times New Roman" w:cs="Times New Roman"/>
          <w:sz w:val="28"/>
        </w:rPr>
        <w:t xml:space="preserve"> М.Ю. Риторика. - Львів, 2001.</w:t>
      </w:r>
    </w:p>
    <w:p w:rsidR="00253E30" w:rsidRPr="00253E30" w:rsidRDefault="00253E30" w:rsidP="00253E3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253E30">
        <w:rPr>
          <w:rFonts w:ascii="Times New Roman" w:hAnsi="Times New Roman" w:cs="Times New Roman"/>
          <w:sz w:val="28"/>
        </w:rPr>
        <w:t xml:space="preserve">Галятовський І. Наука, або Спосіб уложення казання // Українська література ХІ – ХУШ ст.: Хрестоматія з коментарями/ </w:t>
      </w:r>
      <w:proofErr w:type="spellStart"/>
      <w:r w:rsidRPr="00253E30">
        <w:rPr>
          <w:rFonts w:ascii="Times New Roman" w:hAnsi="Times New Roman" w:cs="Times New Roman"/>
          <w:sz w:val="28"/>
        </w:rPr>
        <w:t>Упоряд</w:t>
      </w:r>
      <w:proofErr w:type="spellEnd"/>
      <w:r w:rsidRPr="00253E30">
        <w:rPr>
          <w:rFonts w:ascii="Times New Roman" w:hAnsi="Times New Roman" w:cs="Times New Roman"/>
          <w:sz w:val="28"/>
        </w:rPr>
        <w:t>.: Є.А.</w:t>
      </w:r>
      <w:proofErr w:type="spellStart"/>
      <w:r w:rsidRPr="00253E30">
        <w:rPr>
          <w:rFonts w:ascii="Times New Roman" w:hAnsi="Times New Roman" w:cs="Times New Roman"/>
          <w:sz w:val="28"/>
        </w:rPr>
        <w:t>Карпіловська</w:t>
      </w:r>
      <w:proofErr w:type="spellEnd"/>
      <w:r w:rsidRPr="00253E30">
        <w:rPr>
          <w:rFonts w:ascii="Times New Roman" w:hAnsi="Times New Roman" w:cs="Times New Roman"/>
          <w:sz w:val="28"/>
        </w:rPr>
        <w:t xml:space="preserve">, Л.О. </w:t>
      </w:r>
      <w:proofErr w:type="spellStart"/>
      <w:r w:rsidRPr="00253E30">
        <w:rPr>
          <w:rFonts w:ascii="Times New Roman" w:hAnsi="Times New Roman" w:cs="Times New Roman"/>
          <w:sz w:val="28"/>
        </w:rPr>
        <w:t>Тарновецька</w:t>
      </w:r>
      <w:proofErr w:type="spellEnd"/>
      <w:r w:rsidRPr="00253E30">
        <w:rPr>
          <w:rFonts w:ascii="Times New Roman" w:hAnsi="Times New Roman" w:cs="Times New Roman"/>
          <w:sz w:val="28"/>
        </w:rPr>
        <w:t>. - Чернівці 1997.</w:t>
      </w:r>
    </w:p>
    <w:p w:rsidR="00253E30" w:rsidRPr="00253E30" w:rsidRDefault="00253E30" w:rsidP="00253E3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253E30">
        <w:rPr>
          <w:rFonts w:ascii="Times New Roman" w:hAnsi="Times New Roman" w:cs="Times New Roman"/>
          <w:sz w:val="28"/>
        </w:rPr>
        <w:t xml:space="preserve">Кравець Л.В. Риторика від джерел до сучасності // Укр. мова і </w:t>
      </w:r>
      <w:proofErr w:type="spellStart"/>
      <w:r w:rsidRPr="00253E30">
        <w:rPr>
          <w:rFonts w:ascii="Times New Roman" w:hAnsi="Times New Roman" w:cs="Times New Roman"/>
          <w:sz w:val="28"/>
        </w:rPr>
        <w:t>лра.-</w:t>
      </w:r>
      <w:proofErr w:type="spellEnd"/>
      <w:r w:rsidRPr="00253E30">
        <w:rPr>
          <w:rFonts w:ascii="Times New Roman" w:hAnsi="Times New Roman" w:cs="Times New Roman"/>
          <w:sz w:val="28"/>
        </w:rPr>
        <w:t xml:space="preserve"> 2000.- № 5.</w:t>
      </w:r>
    </w:p>
    <w:sectPr w:rsidR="00253E30" w:rsidRPr="00253E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62B4"/>
    <w:multiLevelType w:val="hybridMultilevel"/>
    <w:tmpl w:val="541642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2BBC"/>
    <w:multiLevelType w:val="hybridMultilevel"/>
    <w:tmpl w:val="5070450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4CD850FB"/>
    <w:multiLevelType w:val="hybridMultilevel"/>
    <w:tmpl w:val="930EE45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664708B1"/>
    <w:multiLevelType w:val="hybridMultilevel"/>
    <w:tmpl w:val="7474133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50"/>
    <w:rsid w:val="00253E30"/>
    <w:rsid w:val="005363AE"/>
    <w:rsid w:val="00C96650"/>
    <w:rsid w:val="00C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3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3E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3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3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10985</Words>
  <Characters>6263</Characters>
  <Application>Microsoft Office Word</Application>
  <DocSecurity>0</DocSecurity>
  <Lines>52</Lines>
  <Paragraphs>34</Paragraphs>
  <ScaleCrop>false</ScaleCrop>
  <Company/>
  <LinksUpToDate>false</LinksUpToDate>
  <CharactersWithSpaces>17214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2019-03-09T16:56:00Z</dcterms:created>
  <dcterms:modified xsi:type="dcterms:W3CDTF">2019-03-13T19:17:00Z</dcterms:modified>
</cp:coreProperties>
</file>