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D1AC" w14:textId="77777777" w:rsidR="003952C1" w:rsidRPr="003952C1" w:rsidRDefault="003952C1" w:rsidP="003952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ПОТОЧНОГО ТА ПІДСУМКОВОГО ОЦІНЮВАННЯ</w:t>
      </w:r>
    </w:p>
    <w:p w14:paraId="6A7E4D8C" w14:textId="77777777" w:rsidR="003952C1" w:rsidRDefault="003952C1" w:rsidP="003952C1">
      <w:pPr>
        <w:shd w:val="clear" w:color="auto" w:fill="FFFFFF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6FE587" w14:textId="1A167474" w:rsidR="003952C1" w:rsidRPr="00B210A9" w:rsidRDefault="003952C1" w:rsidP="003952C1">
      <w:pPr>
        <w:shd w:val="clear" w:color="auto" w:fill="FFFFFF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знань студентів з навчальної дисципліни здійснюється шляхом проведення контрольних заходів, які включають </w:t>
      </w:r>
      <w:r w:rsidRPr="00B21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поточний контроль, модульний </w:t>
      </w:r>
      <w:r w:rsidRPr="00B21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контроль, виконання індивідуального навчально-дослідного</w:t>
      </w:r>
      <w:r w:rsidRPr="00B2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21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завдання, підсумковий контроль у формі екзамену.</w:t>
      </w:r>
    </w:p>
    <w:p w14:paraId="64C55876" w14:textId="77777777" w:rsidR="003952C1" w:rsidRPr="00B210A9" w:rsidRDefault="003952C1" w:rsidP="003952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Поточний контроль</w:t>
      </w:r>
      <w:r w:rsidRPr="00B21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здійснюється під час проведення практичних і семінарських занять і має на меті перевірку знань студентів з окремих тем та рівня їх підготовленості до виконання конкретної роботи. </w:t>
      </w:r>
    </w:p>
    <w:p w14:paraId="01DFA0B4" w14:textId="77777777" w:rsidR="003952C1" w:rsidRPr="00B210A9" w:rsidRDefault="003952C1" w:rsidP="003952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Ключовими формами та методами демонстрації студентами результатів навчання при поточному контролі є:</w:t>
      </w:r>
    </w:p>
    <w:p w14:paraId="7B24DA33" w14:textId="77777777" w:rsidR="003952C1" w:rsidRPr="009B3463" w:rsidRDefault="003952C1" w:rsidP="003952C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в малих групах – спільне опрацювання групою студентів окремих проблемних питань з наступною демонстрацією результатів засвоєння навчального матеріалу;</w:t>
      </w:r>
    </w:p>
    <w:p w14:paraId="4FD3DB4D" w14:textId="77777777" w:rsidR="003952C1" w:rsidRPr="009B3463" w:rsidRDefault="003952C1" w:rsidP="003952C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презентація – виступи перед аудиторією для висвітлення окремих питань, індивідуальних завдань, реферативних досліджень тощо;</w:t>
      </w:r>
    </w:p>
    <w:p w14:paraId="0D9104CC" w14:textId="77777777" w:rsidR="003952C1" w:rsidRPr="009B3463" w:rsidRDefault="003952C1" w:rsidP="003952C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6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дискусія – обґрунтування власної позиції у вирішенні проблемних питань у процесі виробництва основних і додаткових послуг закладів харчування;</w:t>
      </w:r>
    </w:p>
    <w:p w14:paraId="0F71C833" w14:textId="77777777" w:rsidR="003952C1" w:rsidRPr="009B3463" w:rsidRDefault="003952C1" w:rsidP="003952C1">
      <w:pPr>
        <w:pStyle w:val="a3"/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46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кейс-метод – аналіз конкретних ситуацій, що дає змогу наблизити процес навчання до реальної практичної діяльності; передбачає розв’язування ситуативних завдань сервісної та виробничо-технологічної діяльності.</w:t>
      </w:r>
    </w:p>
    <w:p w14:paraId="1B1A07F3" w14:textId="77777777" w:rsidR="003952C1" w:rsidRPr="009B3463" w:rsidRDefault="003952C1" w:rsidP="003952C1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Результати поточного контролю за семестр визначаються як середня </w:t>
      </w:r>
      <w:r w:rsidRPr="00B210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з поточних оцінок за 100-бальною шкалою, відображених у журналах обліку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відвідування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успішності академічної групи.</w:t>
      </w:r>
    </w:p>
    <w:p w14:paraId="50AFAA53" w14:textId="77777777" w:rsidR="003952C1" w:rsidRPr="00B210A9" w:rsidRDefault="003952C1" w:rsidP="003952C1">
      <w:pPr>
        <w:shd w:val="clear" w:color="auto" w:fill="FFFFFF"/>
        <w:tabs>
          <w:tab w:val="left" w:pos="1498"/>
        </w:tabs>
        <w:ind w:right="29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Модульний контроль</w:t>
      </w:r>
      <w:r w:rsidRPr="00B210A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з метою оцінки </w:t>
      </w:r>
      <w:r w:rsidRPr="00B210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результатів навчання після закінчення </w:t>
      </w:r>
      <w:proofErr w:type="spellStart"/>
      <w:r w:rsidRPr="00B210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логічно</w:t>
      </w:r>
      <w:proofErr w:type="spellEnd"/>
      <w:r w:rsidRPr="00B210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завершеної частини лекційних та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практичних (семінарських) занять з певного </w:t>
      </w: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змістового модуля. </w:t>
      </w:r>
    </w:p>
    <w:p w14:paraId="7E262311" w14:textId="77777777" w:rsidR="003952C1" w:rsidRPr="00B210A9" w:rsidRDefault="003952C1" w:rsidP="003952C1">
      <w:pPr>
        <w:shd w:val="clear" w:color="auto" w:fill="FFFFFF"/>
        <w:tabs>
          <w:tab w:val="left" w:pos="1498"/>
        </w:tabs>
        <w:ind w:right="29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Основною формою  модульного контролю є завдання, які включають як перевірку теоретичних положень курсу, так і розв’язування практичних завдань.</w:t>
      </w:r>
    </w:p>
    <w:p w14:paraId="181C391E" w14:textId="77777777" w:rsidR="003952C1" w:rsidRPr="00B210A9" w:rsidRDefault="003952C1" w:rsidP="003952C1">
      <w:pPr>
        <w:shd w:val="clear" w:color="auto" w:fill="FFFFFF"/>
        <w:tabs>
          <w:tab w:val="left" w:pos="1498"/>
        </w:tabs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Оцінки з модульного контролю за 100-бальною шкалою відображаються у журналах обліку відвідування та успішності академічної групи і включаються як окремий залікови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модуль до залікового кредиту.</w:t>
      </w:r>
    </w:p>
    <w:p w14:paraId="0DC7E3C8" w14:textId="77777777" w:rsidR="003952C1" w:rsidRPr="007F6E47" w:rsidRDefault="003952C1" w:rsidP="003952C1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47">
        <w:rPr>
          <w:rFonts w:ascii="Times New Roman" w:hAnsi="Times New Roman" w:cs="Times New Roman"/>
          <w:b/>
          <w:i/>
          <w:sz w:val="28"/>
          <w:szCs w:val="28"/>
        </w:rPr>
        <w:t>Індивідуальне навчально-дослідне завдання (ІНДЗ)</w:t>
      </w:r>
      <w:r w:rsidRPr="007F6E47">
        <w:rPr>
          <w:rFonts w:ascii="Times New Roman" w:hAnsi="Times New Roman" w:cs="Times New Roman"/>
          <w:sz w:val="28"/>
          <w:szCs w:val="28"/>
        </w:rPr>
        <w:t xml:space="preserve"> – форма організації навчання, яка має на меті поглиблення, узагальнення та закріплення знань, які студенти отримують у процесі навчання, а також застосування цих знань на практиці. Індивідуальні завдання виконують студенти самостійно під керівництвом викладачів. Як правило, індивідуальні завдання виконуються окремо кожним студентом. </w:t>
      </w:r>
    </w:p>
    <w:p w14:paraId="487A25C1" w14:textId="77777777" w:rsidR="003952C1" w:rsidRPr="007F6E47" w:rsidRDefault="003952C1" w:rsidP="003952C1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E47">
        <w:rPr>
          <w:rFonts w:ascii="Times New Roman" w:hAnsi="Times New Roman" w:cs="Times New Roman"/>
          <w:sz w:val="28"/>
          <w:szCs w:val="28"/>
        </w:rPr>
        <w:t xml:space="preserve">ІНДЗ є видом </w:t>
      </w:r>
      <w:proofErr w:type="spellStart"/>
      <w:r w:rsidRPr="007F6E47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7F6E47">
        <w:rPr>
          <w:rFonts w:ascii="Times New Roman" w:hAnsi="Times New Roman" w:cs="Times New Roman"/>
          <w:sz w:val="28"/>
          <w:szCs w:val="28"/>
        </w:rPr>
        <w:t xml:space="preserve"> індивідуальної роботи студента навчального, навчально-дослідницького характеру, яке використовується в </w:t>
      </w:r>
      <w:r w:rsidRPr="007F6E47">
        <w:rPr>
          <w:rFonts w:ascii="Times New Roman" w:hAnsi="Times New Roman" w:cs="Times New Roman"/>
          <w:sz w:val="28"/>
          <w:szCs w:val="28"/>
        </w:rPr>
        <w:lastRenderedPageBreak/>
        <w:t xml:space="preserve">процесі вивчення програмного матеріалу навчальної дисципліни і завершується оцінюванням. </w:t>
      </w:r>
    </w:p>
    <w:p w14:paraId="11073C80" w14:textId="77777777" w:rsidR="003952C1" w:rsidRPr="007F6E47" w:rsidRDefault="003952C1" w:rsidP="003952C1">
      <w:pPr>
        <w:pStyle w:val="2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F6E47">
        <w:rPr>
          <w:rFonts w:ascii="Times New Roman" w:hAnsi="Times New Roman" w:cs="Times New Roman"/>
          <w:bCs/>
          <w:iCs/>
          <w:sz w:val="28"/>
          <w:szCs w:val="28"/>
        </w:rPr>
        <w:t>Метою ІНДЗ</w:t>
      </w:r>
      <w:r w:rsidRPr="007F6E47">
        <w:rPr>
          <w:rFonts w:ascii="Times New Roman" w:hAnsi="Times New Roman" w:cs="Times New Roman"/>
          <w:sz w:val="28"/>
          <w:szCs w:val="28"/>
        </w:rPr>
        <w:t xml:space="preserve"> є самостійне вивчення частини програмного матеріалу, систематизація, поглиблення, узагальнення, закріплення та практичне застосування знань студента з навчального курсу та розвиток навичок самостійної роботи. ІНДЗ це завершена теоретична або практична робота в межах навчальної програми курсу, яка виконується на основі знань, вмінь і навичок, отриманих у процесі лекційних, семінарських занять, охоплює тему, декілька тем або зміст навчальної дисципліни в цілому.</w:t>
      </w:r>
    </w:p>
    <w:p w14:paraId="5DA8B6BE" w14:textId="77777777" w:rsidR="003952C1" w:rsidRPr="009B3463" w:rsidRDefault="003952C1" w:rsidP="003952C1">
      <w:pPr>
        <w:shd w:val="clear" w:color="auto" w:fill="FFFFFF"/>
        <w:tabs>
          <w:tab w:val="left" w:pos="1579"/>
        </w:tabs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</w:t>
      </w:r>
      <w:r w:rsidRPr="007F6E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здійснюється за 100-бальною шкалою</w:t>
      </w:r>
      <w:r w:rsidRPr="007F6E4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а оцінка включається</w:t>
      </w: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до залікового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як окремий заліковий модуль.</w:t>
      </w:r>
    </w:p>
    <w:p w14:paraId="2C77725D" w14:textId="77777777" w:rsidR="003952C1" w:rsidRPr="00B210A9" w:rsidRDefault="003952C1" w:rsidP="003952C1">
      <w:pPr>
        <w:shd w:val="clear" w:color="auto" w:fill="FFFFFF"/>
        <w:tabs>
          <w:tab w:val="left" w:pos="1579"/>
        </w:tabs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Підсумковий  контроль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проводиться у формі </w:t>
      </w:r>
      <w:r w:rsidRPr="007149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усного екзамену,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який</w:t>
      </w: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передбачає перевірку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розуміння студентом теоретичного та практичного програмного матеріалу в цілому, здатності комплексно та творчо використовувати накопичені знання та уміння, формувати власне ставлення до певної проблеми, обґрунтовувати свою фахову позицію тощо. </w:t>
      </w:r>
    </w:p>
    <w:p w14:paraId="7D6B1D5E" w14:textId="77777777" w:rsidR="003952C1" w:rsidRPr="009B3463" w:rsidRDefault="003952C1" w:rsidP="003952C1">
      <w:pPr>
        <w:shd w:val="clear" w:color="auto" w:fill="FFFFFF"/>
        <w:tabs>
          <w:tab w:val="left" w:pos="1579"/>
        </w:tabs>
        <w:ind w:right="2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Оцінювання </w:t>
      </w:r>
      <w:r w:rsidRPr="00B210A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здійснюється за 100-бальною шкалою</w:t>
      </w:r>
      <w:r w:rsidRPr="00B210A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а оцінка включається до залікового 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 як окремий заліковий модуль.</w:t>
      </w:r>
    </w:p>
    <w:p w14:paraId="11529936" w14:textId="77777777" w:rsidR="003952C1" w:rsidRPr="00B210A9" w:rsidRDefault="003952C1" w:rsidP="003952C1">
      <w:pPr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процесі відповіді виявляються наступні рівні знань: високий, добрий, посередній, недостатній.</w:t>
      </w:r>
    </w:p>
    <w:p w14:paraId="28CC5C0C" w14:textId="77777777" w:rsidR="003952C1" w:rsidRPr="00B210A9" w:rsidRDefault="003952C1" w:rsidP="003952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Високий рівень знань</w:t>
      </w: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оцінка в межах від 90 до 100 балів. 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Ставиться за повні і правильні відповіді студента на усі запитання. При цьому необхідно, щоб студент умів </w:t>
      </w:r>
      <w:proofErr w:type="spellStart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логічно</w:t>
      </w:r>
      <w:proofErr w:type="spellEnd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мислити, вільно використовувати набуті теоретичні знання при аналізі проблем науки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організації ресторанної справи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застосовувати знання 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товарознавства діяльності закладів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готельно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-ресторанного господарства.</w:t>
      </w:r>
    </w:p>
    <w:p w14:paraId="42F41160" w14:textId="77777777" w:rsidR="003952C1" w:rsidRPr="00B210A9" w:rsidRDefault="003952C1" w:rsidP="003952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Добрий рівень знань </w:t>
      </w:r>
      <w:r w:rsidRPr="00B2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оцінюється у межах 75 – 89 балів.</w:t>
      </w:r>
      <w:r w:rsidRPr="00B21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ja-JP"/>
        </w:rPr>
        <w:t xml:space="preserve"> 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Студент аргументовано викладає матеріал, висловлює свої міркування з приводу тих чи інших проблем, але припускається певних </w:t>
      </w:r>
      <w:proofErr w:type="spellStart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неточностей</w:t>
      </w:r>
      <w:proofErr w:type="spellEnd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похибок у </w:t>
      </w:r>
      <w:proofErr w:type="spellStart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логіці</w:t>
      </w:r>
      <w:proofErr w:type="spellEnd"/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викладу теоретичного матеріалу. Він володіє базовими правовими термінами, поняттями та категоріями з вказаної теми, але самостійно 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ездатний аналізувати </w:t>
      </w:r>
      <w:r>
        <w:rPr>
          <w:rFonts w:ascii="Times New Roman" w:hAnsi="Times New Roman" w:cs="Times New Roman"/>
          <w:sz w:val="28"/>
          <w:szCs w:val="28"/>
        </w:rPr>
        <w:t xml:space="preserve">асортимент продовольчих та непродовольчих  товарів з метою </w:t>
      </w:r>
      <w:r w:rsidRPr="000169C4">
        <w:rPr>
          <w:rFonts w:ascii="Times New Roman" w:hAnsi="Times New Roman" w:cs="Times New Roman"/>
          <w:sz w:val="28"/>
          <w:szCs w:val="28"/>
        </w:rPr>
        <w:t xml:space="preserve">управління </w:t>
      </w:r>
      <w:r>
        <w:rPr>
          <w:rFonts w:ascii="Times New Roman" w:hAnsi="Times New Roman" w:cs="Times New Roman"/>
          <w:sz w:val="28"/>
          <w:szCs w:val="28"/>
        </w:rPr>
        <w:t xml:space="preserve">їх </w:t>
      </w:r>
      <w:r w:rsidRPr="000169C4">
        <w:rPr>
          <w:rFonts w:ascii="Times New Roman" w:hAnsi="Times New Roman" w:cs="Times New Roman"/>
          <w:sz w:val="28"/>
          <w:szCs w:val="28"/>
        </w:rPr>
        <w:t>якістю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4B61A0" w14:textId="77777777" w:rsidR="003952C1" w:rsidRPr="00B210A9" w:rsidRDefault="003952C1" w:rsidP="003952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Посередній рівень знань </w:t>
      </w:r>
      <w:r w:rsidRPr="00B2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оцінюється в межах 60 – 74 балів.</w:t>
      </w:r>
      <w:r w:rsidRPr="00B21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ja-JP"/>
        </w:rPr>
        <w:t xml:space="preserve"> С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тудент в основному знає матеріал теми, рекомендовану літературу, але непереконливо відповідає, плутає поняття, додаткові питання викликають невпевненість або відсутність стабільних знань. Відповідаючи на запитання практичного характеру, він виявляє неточності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знаннях, не вміє оцінювати операції та процеси, пов’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язувати їх із майбутнім фахом. </w:t>
      </w:r>
    </w:p>
    <w:p w14:paraId="12EAFC5E" w14:textId="041B38ED" w:rsidR="003952C1" w:rsidRPr="003952C1" w:rsidRDefault="003952C1" w:rsidP="003952C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Недостатній рівень знань</w:t>
      </w:r>
      <w:r w:rsidRPr="00B21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21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оцінюється в межах до 60 балів.</w:t>
      </w:r>
      <w:r w:rsidRPr="00B21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тудент не опанував зміст теми, вкрай слабо знає рекомендовану літературу, не володіє базовими поняттями, термінами, категорі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B21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ми. Відсутнє логічне та наукове мислення, практичними навичками не володіє.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E06E59" w14:textId="77777777" w:rsidR="003952C1" w:rsidRPr="00613E81" w:rsidRDefault="003952C1" w:rsidP="003952C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ШКАЛА ОЦІНЮВАННЯ:</w:t>
      </w:r>
    </w:p>
    <w:p w14:paraId="4BF6421E" w14:textId="77777777" w:rsidR="003952C1" w:rsidRPr="00D25422" w:rsidRDefault="003952C1" w:rsidP="003952C1">
      <w:pPr>
        <w:ind w:firstLine="6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9648" w:type="dxa"/>
        <w:tblLayout w:type="fixed"/>
        <w:tblLook w:val="0000" w:firstRow="0" w:lastRow="0" w:firstColumn="0" w:lastColumn="0" w:noHBand="0" w:noVBand="0"/>
      </w:tblPr>
      <w:tblGrid>
        <w:gridCol w:w="2448"/>
        <w:gridCol w:w="2503"/>
        <w:gridCol w:w="4697"/>
      </w:tblGrid>
      <w:tr w:rsidR="003952C1" w:rsidRPr="00B23868" w14:paraId="0F2D17D8" w14:textId="77777777" w:rsidTr="005B515D">
        <w:trPr>
          <w:trHeight w:val="532"/>
        </w:trPr>
        <w:tc>
          <w:tcPr>
            <w:tcW w:w="2448" w:type="dxa"/>
            <w:vAlign w:val="center"/>
          </w:tcPr>
          <w:p w14:paraId="4153676B" w14:textId="77777777" w:rsidR="003952C1" w:rsidRPr="00B23868" w:rsidRDefault="003952C1" w:rsidP="005B515D">
            <w:pPr>
              <w:jc w:val="center"/>
              <w:rPr>
                <w:b/>
                <w:sz w:val="24"/>
                <w:szCs w:val="24"/>
              </w:rPr>
            </w:pPr>
            <w:r w:rsidRPr="00B23868">
              <w:rPr>
                <w:b/>
                <w:sz w:val="24"/>
                <w:szCs w:val="24"/>
              </w:rPr>
              <w:t>За шкалою</w:t>
            </w:r>
          </w:p>
          <w:p w14:paraId="37B34AA4" w14:textId="77777777" w:rsidR="003952C1" w:rsidRPr="00B23868" w:rsidRDefault="003952C1" w:rsidP="005B515D">
            <w:pPr>
              <w:jc w:val="center"/>
              <w:rPr>
                <w:b/>
                <w:sz w:val="24"/>
                <w:szCs w:val="24"/>
              </w:rPr>
            </w:pPr>
            <w:r w:rsidRPr="00B2386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23868">
              <w:rPr>
                <w:b/>
                <w:sz w:val="24"/>
                <w:szCs w:val="24"/>
              </w:rPr>
              <w:t>коледжу</w:t>
            </w:r>
            <w:proofErr w:type="spellEnd"/>
          </w:p>
        </w:tc>
        <w:tc>
          <w:tcPr>
            <w:tcW w:w="2503" w:type="dxa"/>
            <w:vAlign w:val="center"/>
          </w:tcPr>
          <w:p w14:paraId="74433617" w14:textId="77777777" w:rsidR="003952C1" w:rsidRPr="00B23868" w:rsidRDefault="003952C1" w:rsidP="005B515D">
            <w:pPr>
              <w:ind w:hanging="38"/>
              <w:jc w:val="center"/>
              <w:rPr>
                <w:b/>
                <w:sz w:val="24"/>
                <w:szCs w:val="24"/>
              </w:rPr>
            </w:pPr>
            <w:r w:rsidRPr="00B23868">
              <w:rPr>
                <w:b/>
                <w:sz w:val="24"/>
                <w:szCs w:val="24"/>
              </w:rPr>
              <w:t xml:space="preserve">За </w:t>
            </w:r>
            <w:proofErr w:type="spellStart"/>
            <w:r w:rsidRPr="00B23868">
              <w:rPr>
                <w:b/>
                <w:sz w:val="24"/>
                <w:szCs w:val="24"/>
              </w:rPr>
              <w:t>національною</w:t>
            </w:r>
            <w:proofErr w:type="spellEnd"/>
            <w:r w:rsidRPr="00B23868">
              <w:rPr>
                <w:b/>
                <w:sz w:val="24"/>
                <w:szCs w:val="24"/>
              </w:rPr>
              <w:t xml:space="preserve"> шкалою</w:t>
            </w:r>
          </w:p>
        </w:tc>
        <w:tc>
          <w:tcPr>
            <w:tcW w:w="4697" w:type="dxa"/>
            <w:vAlign w:val="center"/>
          </w:tcPr>
          <w:p w14:paraId="517EF941" w14:textId="77777777" w:rsidR="003952C1" w:rsidRPr="00B23868" w:rsidRDefault="003952C1" w:rsidP="005B515D">
            <w:pPr>
              <w:ind w:hanging="131"/>
              <w:jc w:val="center"/>
              <w:rPr>
                <w:b/>
                <w:sz w:val="24"/>
                <w:szCs w:val="24"/>
              </w:rPr>
            </w:pPr>
            <w:r w:rsidRPr="00B23868">
              <w:rPr>
                <w:b/>
                <w:sz w:val="24"/>
                <w:szCs w:val="24"/>
              </w:rPr>
              <w:t>За шкалою ЕСТS</w:t>
            </w:r>
          </w:p>
        </w:tc>
      </w:tr>
      <w:tr w:rsidR="003952C1" w:rsidRPr="00B23868" w14:paraId="3C1E057D" w14:textId="77777777" w:rsidTr="005B515D">
        <w:trPr>
          <w:trHeight w:val="271"/>
        </w:trPr>
        <w:tc>
          <w:tcPr>
            <w:tcW w:w="2448" w:type="dxa"/>
            <w:vAlign w:val="center"/>
          </w:tcPr>
          <w:p w14:paraId="4FF87C27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90–100</w:t>
            </w:r>
          </w:p>
        </w:tc>
        <w:tc>
          <w:tcPr>
            <w:tcW w:w="2503" w:type="dxa"/>
            <w:vAlign w:val="center"/>
          </w:tcPr>
          <w:p w14:paraId="0ABFD756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  <w:proofErr w:type="spellStart"/>
            <w:r w:rsidRPr="00B23868">
              <w:rPr>
                <w:sz w:val="24"/>
                <w:szCs w:val="24"/>
              </w:rPr>
              <w:t>відмінно</w:t>
            </w:r>
            <w:proofErr w:type="spellEnd"/>
          </w:p>
        </w:tc>
        <w:tc>
          <w:tcPr>
            <w:tcW w:w="4697" w:type="dxa"/>
            <w:vAlign w:val="center"/>
          </w:tcPr>
          <w:p w14:paraId="7CB4B8AF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А (</w:t>
            </w:r>
            <w:proofErr w:type="spellStart"/>
            <w:r w:rsidRPr="00B23868">
              <w:rPr>
                <w:sz w:val="24"/>
                <w:szCs w:val="24"/>
              </w:rPr>
              <w:t>відмінно</w:t>
            </w:r>
            <w:proofErr w:type="spellEnd"/>
            <w:r w:rsidRPr="00B23868">
              <w:rPr>
                <w:sz w:val="24"/>
                <w:szCs w:val="24"/>
              </w:rPr>
              <w:t>)</w:t>
            </w:r>
          </w:p>
        </w:tc>
      </w:tr>
      <w:tr w:rsidR="003952C1" w:rsidRPr="00B23868" w14:paraId="38B29E41" w14:textId="77777777" w:rsidTr="005B515D">
        <w:trPr>
          <w:trHeight w:val="403"/>
        </w:trPr>
        <w:tc>
          <w:tcPr>
            <w:tcW w:w="2448" w:type="dxa"/>
            <w:vAlign w:val="center"/>
          </w:tcPr>
          <w:p w14:paraId="66C5663F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85–89</w:t>
            </w:r>
          </w:p>
        </w:tc>
        <w:tc>
          <w:tcPr>
            <w:tcW w:w="2503" w:type="dxa"/>
            <w:vMerge w:val="restart"/>
            <w:vAlign w:val="center"/>
          </w:tcPr>
          <w:p w14:paraId="3DF076EC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  <w:p w14:paraId="4D0F1520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добре</w:t>
            </w:r>
          </w:p>
          <w:p w14:paraId="56AA3AD9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5BA088F2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В (добре)</w:t>
            </w:r>
          </w:p>
        </w:tc>
      </w:tr>
      <w:tr w:rsidR="003952C1" w:rsidRPr="00B23868" w14:paraId="65F741EC" w14:textId="77777777" w:rsidTr="005B515D">
        <w:trPr>
          <w:trHeight w:val="267"/>
        </w:trPr>
        <w:tc>
          <w:tcPr>
            <w:tcW w:w="2448" w:type="dxa"/>
            <w:vAlign w:val="center"/>
          </w:tcPr>
          <w:p w14:paraId="376E047F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84-75</w:t>
            </w:r>
          </w:p>
        </w:tc>
        <w:tc>
          <w:tcPr>
            <w:tcW w:w="2503" w:type="dxa"/>
            <w:vMerge/>
            <w:vAlign w:val="center"/>
          </w:tcPr>
          <w:p w14:paraId="12AF50A9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6AB612AC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С (добре)</w:t>
            </w:r>
          </w:p>
        </w:tc>
      </w:tr>
      <w:tr w:rsidR="003952C1" w:rsidRPr="00B23868" w14:paraId="07010B02" w14:textId="77777777" w:rsidTr="005B515D">
        <w:trPr>
          <w:trHeight w:val="273"/>
        </w:trPr>
        <w:tc>
          <w:tcPr>
            <w:tcW w:w="2448" w:type="dxa"/>
            <w:vAlign w:val="center"/>
          </w:tcPr>
          <w:p w14:paraId="59A8FB16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–74</w:t>
            </w:r>
          </w:p>
        </w:tc>
        <w:tc>
          <w:tcPr>
            <w:tcW w:w="2503" w:type="dxa"/>
            <w:vMerge w:val="restart"/>
            <w:vAlign w:val="center"/>
          </w:tcPr>
          <w:p w14:paraId="42B55A9A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  <w:p w14:paraId="42619718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  <w:proofErr w:type="spellStart"/>
            <w:r w:rsidRPr="00B23868">
              <w:rPr>
                <w:sz w:val="24"/>
                <w:szCs w:val="24"/>
              </w:rPr>
              <w:t>задовільно</w:t>
            </w:r>
            <w:proofErr w:type="spellEnd"/>
          </w:p>
          <w:p w14:paraId="34EE42B2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33816B60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D (</w:t>
            </w:r>
            <w:proofErr w:type="spellStart"/>
            <w:r w:rsidRPr="00B23868">
              <w:rPr>
                <w:sz w:val="24"/>
                <w:szCs w:val="24"/>
              </w:rPr>
              <w:t>задовільно</w:t>
            </w:r>
            <w:proofErr w:type="spellEnd"/>
            <w:r w:rsidRPr="00B23868">
              <w:rPr>
                <w:sz w:val="24"/>
                <w:szCs w:val="24"/>
              </w:rPr>
              <w:t>)</w:t>
            </w:r>
          </w:p>
        </w:tc>
      </w:tr>
      <w:tr w:rsidR="003952C1" w:rsidRPr="00B23868" w14:paraId="7EA6F4D0" w14:textId="77777777" w:rsidTr="005B515D">
        <w:trPr>
          <w:trHeight w:val="419"/>
        </w:trPr>
        <w:tc>
          <w:tcPr>
            <w:tcW w:w="2448" w:type="dxa"/>
            <w:vAlign w:val="center"/>
          </w:tcPr>
          <w:p w14:paraId="4E1009FE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60-66</w:t>
            </w:r>
          </w:p>
        </w:tc>
        <w:tc>
          <w:tcPr>
            <w:tcW w:w="2503" w:type="dxa"/>
            <w:vMerge/>
            <w:vAlign w:val="center"/>
          </w:tcPr>
          <w:p w14:paraId="585C2CF0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6334E0F5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Е (</w:t>
            </w:r>
            <w:proofErr w:type="spellStart"/>
            <w:r w:rsidRPr="00B23868">
              <w:rPr>
                <w:sz w:val="24"/>
                <w:szCs w:val="24"/>
              </w:rPr>
              <w:t>задовільно</w:t>
            </w:r>
            <w:proofErr w:type="spellEnd"/>
            <w:r w:rsidRPr="00B23868">
              <w:rPr>
                <w:sz w:val="24"/>
                <w:szCs w:val="24"/>
              </w:rPr>
              <w:t>)</w:t>
            </w:r>
          </w:p>
        </w:tc>
      </w:tr>
      <w:tr w:rsidR="003952C1" w:rsidRPr="00B23868" w14:paraId="4618D77D" w14:textId="77777777" w:rsidTr="005B515D">
        <w:trPr>
          <w:trHeight w:val="549"/>
        </w:trPr>
        <w:tc>
          <w:tcPr>
            <w:tcW w:w="2448" w:type="dxa"/>
            <w:vAlign w:val="center"/>
          </w:tcPr>
          <w:p w14:paraId="660AB949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35 – 59</w:t>
            </w:r>
          </w:p>
        </w:tc>
        <w:tc>
          <w:tcPr>
            <w:tcW w:w="2503" w:type="dxa"/>
            <w:vMerge w:val="restart"/>
            <w:vAlign w:val="center"/>
          </w:tcPr>
          <w:p w14:paraId="44730ABF" w14:textId="77777777" w:rsidR="003952C1" w:rsidRPr="00B23868" w:rsidRDefault="003952C1" w:rsidP="005B515D">
            <w:pPr>
              <w:ind w:hanging="38"/>
              <w:jc w:val="center"/>
              <w:rPr>
                <w:sz w:val="24"/>
                <w:szCs w:val="24"/>
              </w:rPr>
            </w:pPr>
            <w:proofErr w:type="spellStart"/>
            <w:r w:rsidRPr="00B23868">
              <w:rPr>
                <w:sz w:val="24"/>
                <w:szCs w:val="24"/>
              </w:rPr>
              <w:t>незадовільно</w:t>
            </w:r>
            <w:proofErr w:type="spellEnd"/>
          </w:p>
        </w:tc>
        <w:tc>
          <w:tcPr>
            <w:tcW w:w="4697" w:type="dxa"/>
            <w:vAlign w:val="center"/>
          </w:tcPr>
          <w:p w14:paraId="0C702A71" w14:textId="77777777" w:rsidR="003952C1" w:rsidRPr="00B23868" w:rsidRDefault="003952C1" w:rsidP="005B515D">
            <w:pPr>
              <w:ind w:firstLine="11"/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FX (</w:t>
            </w:r>
            <w:proofErr w:type="spellStart"/>
            <w:r w:rsidRPr="00B23868">
              <w:rPr>
                <w:sz w:val="24"/>
                <w:szCs w:val="24"/>
              </w:rPr>
              <w:t>незадовільно</w:t>
            </w:r>
            <w:proofErr w:type="spellEnd"/>
            <w:r w:rsidRPr="00B23868">
              <w:rPr>
                <w:sz w:val="24"/>
                <w:szCs w:val="24"/>
              </w:rPr>
              <w:t xml:space="preserve"> з </w:t>
            </w:r>
            <w:proofErr w:type="spellStart"/>
            <w:r w:rsidRPr="00B23868">
              <w:rPr>
                <w:sz w:val="24"/>
                <w:szCs w:val="24"/>
              </w:rPr>
              <w:t>можливістю</w:t>
            </w:r>
            <w:proofErr w:type="spellEnd"/>
            <w:r w:rsidRPr="00B23868">
              <w:rPr>
                <w:sz w:val="24"/>
                <w:szCs w:val="24"/>
              </w:rPr>
              <w:t xml:space="preserve"> повторного </w:t>
            </w:r>
            <w:proofErr w:type="spellStart"/>
            <w:r w:rsidRPr="00B23868">
              <w:rPr>
                <w:sz w:val="24"/>
                <w:szCs w:val="24"/>
              </w:rPr>
              <w:t>складання</w:t>
            </w:r>
            <w:proofErr w:type="spellEnd"/>
            <w:r w:rsidRPr="00B23868">
              <w:rPr>
                <w:sz w:val="24"/>
                <w:szCs w:val="24"/>
              </w:rPr>
              <w:t>)</w:t>
            </w:r>
          </w:p>
        </w:tc>
      </w:tr>
      <w:tr w:rsidR="003952C1" w:rsidRPr="00B23868" w14:paraId="6F80F001" w14:textId="77777777" w:rsidTr="005B515D">
        <w:trPr>
          <w:trHeight w:val="563"/>
        </w:trPr>
        <w:tc>
          <w:tcPr>
            <w:tcW w:w="2448" w:type="dxa"/>
            <w:vAlign w:val="center"/>
          </w:tcPr>
          <w:p w14:paraId="420FB738" w14:textId="77777777" w:rsidR="003952C1" w:rsidRPr="00B23868" w:rsidRDefault="003952C1" w:rsidP="005B515D">
            <w:pPr>
              <w:jc w:val="center"/>
              <w:rPr>
                <w:sz w:val="24"/>
                <w:szCs w:val="24"/>
              </w:rPr>
            </w:pPr>
            <w:r w:rsidRPr="00B23868">
              <w:rPr>
                <w:sz w:val="24"/>
                <w:szCs w:val="24"/>
              </w:rPr>
              <w:t>0 – 34</w:t>
            </w:r>
          </w:p>
        </w:tc>
        <w:tc>
          <w:tcPr>
            <w:tcW w:w="2503" w:type="dxa"/>
            <w:vMerge/>
          </w:tcPr>
          <w:p w14:paraId="6FF4ACE4" w14:textId="77777777" w:rsidR="003952C1" w:rsidRPr="00B23868" w:rsidRDefault="003952C1" w:rsidP="005B515D">
            <w:pPr>
              <w:ind w:firstLine="685"/>
              <w:jc w:val="center"/>
              <w:rPr>
                <w:sz w:val="24"/>
                <w:szCs w:val="24"/>
              </w:rPr>
            </w:pPr>
          </w:p>
        </w:tc>
        <w:tc>
          <w:tcPr>
            <w:tcW w:w="4697" w:type="dxa"/>
            <w:vAlign w:val="center"/>
          </w:tcPr>
          <w:p w14:paraId="1899A6F5" w14:textId="77777777" w:rsidR="003952C1" w:rsidRPr="00B23868" w:rsidRDefault="003952C1" w:rsidP="005B515D">
            <w:pPr>
              <w:jc w:val="center"/>
              <w:rPr>
                <w:sz w:val="24"/>
                <w:szCs w:val="24"/>
                <w:lang w:val="uk-UA"/>
              </w:rPr>
            </w:pPr>
            <w:r w:rsidRPr="00B23868">
              <w:rPr>
                <w:sz w:val="24"/>
                <w:szCs w:val="24"/>
              </w:rPr>
              <w:t>F(</w:t>
            </w:r>
            <w:proofErr w:type="spellStart"/>
            <w:r w:rsidRPr="00B23868">
              <w:rPr>
                <w:sz w:val="24"/>
                <w:szCs w:val="24"/>
              </w:rPr>
              <w:t>незадовільно</w:t>
            </w:r>
            <w:proofErr w:type="spellEnd"/>
            <w:r w:rsidRPr="00B23868">
              <w:rPr>
                <w:sz w:val="24"/>
                <w:szCs w:val="24"/>
              </w:rPr>
              <w:t xml:space="preserve"> з </w:t>
            </w:r>
            <w:proofErr w:type="spellStart"/>
            <w:r w:rsidRPr="00B23868">
              <w:rPr>
                <w:sz w:val="24"/>
                <w:szCs w:val="24"/>
              </w:rPr>
              <w:t>обов’язковим</w:t>
            </w:r>
            <w:proofErr w:type="spellEnd"/>
          </w:p>
          <w:p w14:paraId="59A6CFDB" w14:textId="77777777" w:rsidR="003952C1" w:rsidRPr="00B23868" w:rsidRDefault="003952C1" w:rsidP="005B515D">
            <w:pPr>
              <w:ind w:hanging="131"/>
              <w:jc w:val="center"/>
              <w:rPr>
                <w:sz w:val="24"/>
                <w:szCs w:val="24"/>
              </w:rPr>
            </w:pPr>
            <w:proofErr w:type="spellStart"/>
            <w:r w:rsidRPr="00B23868">
              <w:rPr>
                <w:sz w:val="24"/>
                <w:szCs w:val="24"/>
              </w:rPr>
              <w:t>повторним</w:t>
            </w:r>
            <w:proofErr w:type="spellEnd"/>
            <w:r w:rsidRPr="00B23868">
              <w:rPr>
                <w:sz w:val="24"/>
                <w:szCs w:val="24"/>
              </w:rPr>
              <w:t xml:space="preserve"> курсом)</w:t>
            </w:r>
          </w:p>
        </w:tc>
      </w:tr>
    </w:tbl>
    <w:p w14:paraId="4E93C31D" w14:textId="77777777" w:rsidR="003952C1" w:rsidRDefault="003952C1" w:rsidP="003952C1">
      <w:pPr>
        <w:shd w:val="clear" w:color="auto" w:fill="FFFFFF"/>
        <w:tabs>
          <w:tab w:val="left" w:pos="1579"/>
        </w:tabs>
        <w:ind w:right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10794" w14:textId="77777777" w:rsidR="003952C1" w:rsidRDefault="003952C1" w:rsidP="003952C1">
      <w:pPr>
        <w:shd w:val="clear" w:color="auto" w:fill="FFFFFF"/>
        <w:tabs>
          <w:tab w:val="left" w:pos="1579"/>
        </w:tabs>
        <w:ind w:right="29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714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Підсумкова оцінка за 100-бальною шкалою розраховується як середня у відповідності </w:t>
      </w:r>
      <w:r w:rsidRPr="0071491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з ваговими коефіцієнтами, величина яких залежить від значення кожного з контрольних заходів, що проводяться під час вивчення навчальної дисципліни. </w:t>
      </w:r>
    </w:p>
    <w:p w14:paraId="437C7CA7" w14:textId="77777777" w:rsidR="003952C1" w:rsidRDefault="003952C1" w:rsidP="003952C1">
      <w:pPr>
        <w:shd w:val="clear" w:color="auto" w:fill="FFFFFF"/>
        <w:tabs>
          <w:tab w:val="left" w:pos="1579"/>
        </w:tabs>
        <w:ind w:right="29"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75"/>
        <w:gridCol w:w="1685"/>
        <w:gridCol w:w="2103"/>
        <w:gridCol w:w="1858"/>
        <w:gridCol w:w="2038"/>
      </w:tblGrid>
      <w:tr w:rsidR="003952C1" w:rsidRPr="009274BC" w14:paraId="00DF8CE7" w14:textId="77777777" w:rsidTr="005B515D">
        <w:trPr>
          <w:trHeight w:val="962"/>
        </w:trPr>
        <w:tc>
          <w:tcPr>
            <w:tcW w:w="1702" w:type="dxa"/>
            <w:shd w:val="clear" w:color="auto" w:fill="auto"/>
            <w:vAlign w:val="center"/>
          </w:tcPr>
          <w:p w14:paraId="19C6DBE0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EDE59B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  <w:p w14:paraId="4D8E6537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(поточне опитування)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CDDD33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</w:p>
          <w:p w14:paraId="76ABCEC8" w14:textId="77777777" w:rsidR="003952C1" w:rsidRPr="009274BC" w:rsidRDefault="003952C1" w:rsidP="005B5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</w:t>
            </w:r>
            <w:proofErr w:type="spellEnd"/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мод. контр.)</w:t>
            </w:r>
          </w:p>
          <w:p w14:paraId="3828C62B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F472EAC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D6482A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</w:p>
          <w:p w14:paraId="0F9B3845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(ІНДЗ)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CA6DB5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Підсумкова оцінка</w:t>
            </w:r>
          </w:p>
        </w:tc>
      </w:tr>
      <w:tr w:rsidR="003952C1" w:rsidRPr="009274BC" w14:paraId="64B787B2" w14:textId="77777777" w:rsidTr="005B515D">
        <w:trPr>
          <w:trHeight w:val="962"/>
        </w:trPr>
        <w:tc>
          <w:tcPr>
            <w:tcW w:w="1702" w:type="dxa"/>
            <w:shd w:val="clear" w:color="auto" w:fill="auto"/>
            <w:vAlign w:val="center"/>
          </w:tcPr>
          <w:p w14:paraId="1B2D2CB9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 семестр </w:t>
            </w:r>
            <w:r w:rsidRPr="0092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Вагові коефіцієнти,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196E88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B214A8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shd w:val="clear" w:color="auto" w:fill="auto"/>
          </w:tcPr>
          <w:p w14:paraId="33CF70E6" w14:textId="77777777" w:rsidR="003952C1" w:rsidRDefault="003952C1" w:rsidP="005B5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82AED2A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D93448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952C1" w14:paraId="70DB09DE" w14:textId="77777777" w:rsidTr="005B515D">
        <w:trPr>
          <w:trHeight w:val="962"/>
        </w:trPr>
        <w:tc>
          <w:tcPr>
            <w:tcW w:w="1702" w:type="dxa"/>
            <w:shd w:val="clear" w:color="auto" w:fill="auto"/>
            <w:vAlign w:val="center"/>
          </w:tcPr>
          <w:p w14:paraId="6FDD93D3" w14:textId="77777777" w:rsidR="003952C1" w:rsidRPr="00FF5D28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Розрахунок оцінки в балах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7CEF87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DDAD9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shd w:val="clear" w:color="auto" w:fill="auto"/>
          </w:tcPr>
          <w:p w14:paraId="7EC17146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E237E58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2B2CFD0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</w:tr>
    </w:tbl>
    <w:p w14:paraId="1F4F1F91" w14:textId="31E330A5" w:rsidR="003952C1" w:rsidRDefault="003952C1" w:rsidP="003952C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4F0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 розрахунку підсумкової оцінки в балах</w:t>
      </w:r>
      <w:r w:rsidRPr="004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(І сем.)</w:t>
      </w:r>
    </w:p>
    <w:p w14:paraId="397AC588" w14:textId="77777777" w:rsidR="003952C1" w:rsidRPr="00397A4C" w:rsidRDefault="003952C1" w:rsidP="003952C1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4A89">
        <w:rPr>
          <w:rFonts w:ascii="Times New Roman" w:eastAsia="Times New Roman" w:hAnsi="Times New Roman" w:cs="Times New Roman"/>
          <w:sz w:val="28"/>
          <w:szCs w:val="28"/>
          <w:lang w:eastAsia="ru-RU"/>
        </w:rPr>
        <w:t>0.1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=76</w:t>
      </w: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587"/>
        <w:gridCol w:w="2058"/>
        <w:gridCol w:w="1078"/>
        <w:gridCol w:w="1288"/>
        <w:gridCol w:w="1584"/>
      </w:tblGrid>
      <w:tr w:rsidR="003952C1" w:rsidRPr="009274BC" w14:paraId="228A1580" w14:textId="77777777" w:rsidTr="005B515D">
        <w:trPr>
          <w:trHeight w:val="962"/>
        </w:trPr>
        <w:tc>
          <w:tcPr>
            <w:tcW w:w="1958" w:type="dxa"/>
            <w:shd w:val="clear" w:color="auto" w:fill="auto"/>
            <w:vAlign w:val="center"/>
          </w:tcPr>
          <w:p w14:paraId="35F8D3AA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14:paraId="25DCF1C2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  <w:p w14:paraId="28336084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(поточне опитування)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60A74E7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</w:p>
          <w:p w14:paraId="6A33B0A9" w14:textId="77777777" w:rsidR="003952C1" w:rsidRPr="009274BC" w:rsidRDefault="003952C1" w:rsidP="005B5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</w:t>
            </w:r>
            <w:proofErr w:type="spellEnd"/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мод. контр.)</w:t>
            </w:r>
          </w:p>
          <w:p w14:paraId="5C0D2F11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14:paraId="00D379B1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</w:p>
          <w:p w14:paraId="4BF03EF6" w14:textId="77777777" w:rsidR="003952C1" w:rsidRPr="009274BC" w:rsidRDefault="003952C1" w:rsidP="005B515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(ІНДЗ)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AAC3E08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CD495F8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7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Підсумкова оцінка</w:t>
            </w:r>
          </w:p>
        </w:tc>
      </w:tr>
      <w:tr w:rsidR="003952C1" w:rsidRPr="009274BC" w14:paraId="73F9BB51" w14:textId="77777777" w:rsidTr="005B515D">
        <w:trPr>
          <w:trHeight w:val="823"/>
        </w:trPr>
        <w:tc>
          <w:tcPr>
            <w:tcW w:w="1958" w:type="dxa"/>
            <w:shd w:val="clear" w:color="auto" w:fill="auto"/>
            <w:vAlign w:val="center"/>
          </w:tcPr>
          <w:p w14:paraId="26679124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r w:rsidRPr="00F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  <w:proofErr w:type="spellEnd"/>
            <w:r w:rsidRPr="00FF5D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27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Вагові коефіцієнти, %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E37CA0C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6D4F227F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14:paraId="0FEB50F5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8D935B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3F5AE76B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D6CDA27" w14:textId="77777777" w:rsidR="003952C1" w:rsidRPr="009274BC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3952C1" w:rsidRPr="009274BC" w14:paraId="07502D9F" w14:textId="77777777" w:rsidTr="005B515D">
        <w:trPr>
          <w:trHeight w:val="679"/>
        </w:trPr>
        <w:tc>
          <w:tcPr>
            <w:tcW w:w="1958" w:type="dxa"/>
            <w:shd w:val="clear" w:color="auto" w:fill="auto"/>
            <w:vAlign w:val="center"/>
          </w:tcPr>
          <w:p w14:paraId="4E94189F" w14:textId="77777777" w:rsidR="003952C1" w:rsidRPr="00FF5D28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Розрахунок оцінки в балах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28171E4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5AFB0168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80" w:type="dxa"/>
            <w:shd w:val="clear" w:color="auto" w:fill="auto"/>
          </w:tcPr>
          <w:p w14:paraId="6A71DADB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E5E8DD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0B232FF1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5FF2F93B" w14:textId="77777777" w:rsidR="003952C1" w:rsidRDefault="003952C1" w:rsidP="005B51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</w:tr>
    </w:tbl>
    <w:p w14:paraId="29F2D06E" w14:textId="77777777" w:rsidR="003952C1" w:rsidRDefault="003952C1" w:rsidP="003952C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32D11E" w14:textId="77777777" w:rsidR="003952C1" w:rsidRPr="004F05FE" w:rsidRDefault="003952C1" w:rsidP="003952C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Приклад розрахунку підсумкової оцінки в балах</w:t>
      </w:r>
      <w:r w:rsidRPr="004F0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4F05FE">
        <w:rPr>
          <w:rFonts w:ascii="Times New Roman" w:eastAsia="Times New Roman" w:hAnsi="Times New Roman" w:cs="Times New Roman"/>
          <w:sz w:val="28"/>
          <w:szCs w:val="28"/>
          <w:lang w:eastAsia="ru-RU"/>
        </w:rPr>
        <w:t>І сем.)</w:t>
      </w:r>
    </w:p>
    <w:p w14:paraId="2F8D5ED7" w14:textId="77777777" w:rsidR="003952C1" w:rsidRPr="006C3001" w:rsidRDefault="003952C1" w:rsidP="003952C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001">
        <w:rPr>
          <w:rFonts w:ascii="Times New Roman" w:eastAsia="Times New Roman" w:hAnsi="Times New Roman" w:cs="Times New Roman"/>
          <w:sz w:val="28"/>
          <w:szCs w:val="28"/>
          <w:lang w:eastAsia="ru-RU"/>
        </w:rPr>
        <w:t>х 0,4 + 85 х 0,2 + 90 х 0,1 + 80 х 0,3 = 82</w:t>
      </w:r>
    </w:p>
    <w:p w14:paraId="5D7C2A02" w14:textId="77777777" w:rsidR="003952C1" w:rsidRPr="009274BC" w:rsidRDefault="003952C1" w:rsidP="003952C1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FE5F42" w14:textId="77777777" w:rsidR="00820069" w:rsidRDefault="00820069"/>
    <w:sectPr w:rsidR="0082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4878"/>
    <w:multiLevelType w:val="hybridMultilevel"/>
    <w:tmpl w:val="E5F6B4CC"/>
    <w:lvl w:ilvl="0" w:tplc="F78A22FC">
      <w:start w:val="1"/>
      <w:numFmt w:val="bullet"/>
      <w:lvlText w:val=""/>
      <w:lvlJc w:val="left"/>
      <w:pPr>
        <w:ind w:left="69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5963766F"/>
    <w:multiLevelType w:val="hybridMultilevel"/>
    <w:tmpl w:val="7F8A340A"/>
    <w:lvl w:ilvl="0" w:tplc="69D69AEA">
      <w:start w:val="8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40505"/>
    <w:multiLevelType w:val="hybridMultilevel"/>
    <w:tmpl w:val="A8BEF9E0"/>
    <w:lvl w:ilvl="0" w:tplc="F5C4FA9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0E"/>
    <w:rsid w:val="003952C1"/>
    <w:rsid w:val="00820069"/>
    <w:rsid w:val="0098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5915D"/>
  <w15:chartTrackingRefBased/>
  <w15:docId w15:val="{3DB20D46-E7C2-4A3A-976B-60FF582D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2C1"/>
    <w:pPr>
      <w:spacing w:after="0" w:line="240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952C1"/>
    <w:pPr>
      <w:spacing w:after="200" w:line="276" w:lineRule="auto"/>
      <w:ind w:left="720"/>
      <w:contextualSpacing/>
    </w:pPr>
    <w:rPr>
      <w:rFonts w:eastAsiaTheme="minorHAnsi"/>
    </w:rPr>
  </w:style>
  <w:style w:type="paragraph" w:styleId="2">
    <w:name w:val="Body Text 2"/>
    <w:basedOn w:val="a"/>
    <w:link w:val="20"/>
    <w:uiPriority w:val="99"/>
    <w:semiHidden/>
    <w:unhideWhenUsed/>
    <w:rsid w:val="003952C1"/>
    <w:pPr>
      <w:spacing w:after="120" w:line="480" w:lineRule="auto"/>
    </w:pPr>
    <w:rPr>
      <w:rFonts w:eastAsiaTheme="minorHAns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952C1"/>
  </w:style>
  <w:style w:type="table" w:styleId="a4">
    <w:name w:val="Table Elegant"/>
    <w:basedOn w:val="a1"/>
    <w:rsid w:val="00395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4036</Words>
  <Characters>2301</Characters>
  <Application>Microsoft Office Word</Application>
  <DocSecurity>0</DocSecurity>
  <Lines>19</Lines>
  <Paragraphs>12</Paragraphs>
  <ScaleCrop>false</ScaleCrop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2023-04-30T19:26:00Z</dcterms:created>
  <dcterms:modified xsi:type="dcterms:W3CDTF">2023-04-30T19:30:00Z</dcterms:modified>
</cp:coreProperties>
</file>