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77C" w:rsidRDefault="005B177C" w:rsidP="005B177C">
      <w:pPr>
        <w:jc w:val="center"/>
        <w:rPr>
          <w:b/>
          <w:sz w:val="28"/>
          <w:szCs w:val="28"/>
        </w:rPr>
      </w:pPr>
      <w:r w:rsidRPr="00ED786C">
        <w:rPr>
          <w:b/>
          <w:sz w:val="28"/>
          <w:szCs w:val="28"/>
        </w:rPr>
        <w:t>Тема 1</w:t>
      </w:r>
      <w:r>
        <w:rPr>
          <w:b/>
          <w:sz w:val="28"/>
          <w:szCs w:val="28"/>
        </w:rPr>
        <w:t>0</w:t>
      </w:r>
      <w:bookmarkStart w:id="0" w:name="_GoBack"/>
      <w:bookmarkEnd w:id="0"/>
      <w:r w:rsidRPr="00ED786C">
        <w:rPr>
          <w:b/>
          <w:sz w:val="28"/>
          <w:szCs w:val="28"/>
        </w:rPr>
        <w:t>.  Фінансовий контролінг</w:t>
      </w:r>
    </w:p>
    <w:p w:rsidR="005B177C" w:rsidRDefault="005B177C" w:rsidP="005B177C">
      <w:pPr>
        <w:jc w:val="center"/>
        <w:rPr>
          <w:b/>
          <w:sz w:val="28"/>
          <w:szCs w:val="28"/>
        </w:rPr>
      </w:pPr>
    </w:p>
    <w:p w:rsidR="005B177C" w:rsidRPr="002314F4" w:rsidRDefault="005B177C" w:rsidP="005B177C">
      <w:pPr>
        <w:ind w:firstLine="709"/>
        <w:jc w:val="center"/>
        <w:rPr>
          <w:b/>
          <w:i/>
          <w:sz w:val="28"/>
          <w:szCs w:val="28"/>
        </w:rPr>
      </w:pPr>
      <w:r w:rsidRPr="002314F4">
        <w:rPr>
          <w:b/>
          <w:i/>
          <w:sz w:val="28"/>
          <w:szCs w:val="28"/>
        </w:rPr>
        <w:t xml:space="preserve">План </w:t>
      </w:r>
      <w:r w:rsidRPr="002314F4">
        <w:rPr>
          <w:b/>
          <w:bCs/>
          <w:i/>
          <w:sz w:val="28"/>
          <w:szCs w:val="28"/>
        </w:rPr>
        <w:t>заняття</w:t>
      </w:r>
    </w:p>
    <w:p w:rsidR="005B177C" w:rsidRPr="00ED786C" w:rsidRDefault="005B177C" w:rsidP="005B177C">
      <w:pPr>
        <w:numPr>
          <w:ilvl w:val="0"/>
          <w:numId w:val="1"/>
        </w:numPr>
        <w:jc w:val="both"/>
        <w:rPr>
          <w:sz w:val="28"/>
          <w:szCs w:val="28"/>
        </w:rPr>
      </w:pPr>
      <w:r w:rsidRPr="00ED786C">
        <w:rPr>
          <w:sz w:val="28"/>
          <w:szCs w:val="28"/>
        </w:rPr>
        <w:t xml:space="preserve">Сутність та необхідність фінансового контролінгу на вітчизняних підприємствах. </w:t>
      </w:r>
    </w:p>
    <w:p w:rsidR="005B177C" w:rsidRPr="00ED786C" w:rsidRDefault="005B177C" w:rsidP="005B177C">
      <w:pPr>
        <w:numPr>
          <w:ilvl w:val="0"/>
          <w:numId w:val="1"/>
        </w:numPr>
        <w:jc w:val="both"/>
        <w:rPr>
          <w:sz w:val="28"/>
          <w:szCs w:val="28"/>
        </w:rPr>
      </w:pPr>
      <w:r w:rsidRPr="00ED786C">
        <w:rPr>
          <w:sz w:val="28"/>
          <w:szCs w:val="28"/>
        </w:rPr>
        <w:t xml:space="preserve">Каталог функцій та завдань фінансового контролінгу. </w:t>
      </w:r>
    </w:p>
    <w:p w:rsidR="005B177C" w:rsidRPr="00ED786C" w:rsidRDefault="005B177C" w:rsidP="005B177C">
      <w:pPr>
        <w:numPr>
          <w:ilvl w:val="0"/>
          <w:numId w:val="1"/>
        </w:numPr>
        <w:jc w:val="both"/>
        <w:rPr>
          <w:sz w:val="28"/>
          <w:szCs w:val="28"/>
        </w:rPr>
      </w:pPr>
      <w:r w:rsidRPr="00ED786C">
        <w:rPr>
          <w:sz w:val="28"/>
          <w:szCs w:val="28"/>
        </w:rPr>
        <w:t xml:space="preserve">Контроль та внутрішній аудит, їх роль в управлінні фінансами підприємства. </w:t>
      </w:r>
    </w:p>
    <w:p w:rsidR="005B177C" w:rsidRPr="00ED786C" w:rsidRDefault="005B177C" w:rsidP="005B177C">
      <w:pPr>
        <w:numPr>
          <w:ilvl w:val="0"/>
          <w:numId w:val="1"/>
        </w:numPr>
        <w:jc w:val="both"/>
        <w:rPr>
          <w:sz w:val="28"/>
          <w:szCs w:val="28"/>
        </w:rPr>
      </w:pPr>
      <w:r w:rsidRPr="00ED786C">
        <w:rPr>
          <w:sz w:val="28"/>
          <w:szCs w:val="28"/>
        </w:rPr>
        <w:t>Вартісний та портфельний аналіз як методи контролінгу.</w:t>
      </w:r>
    </w:p>
    <w:p w:rsidR="005B177C" w:rsidRPr="00ED786C" w:rsidRDefault="005B177C" w:rsidP="005B177C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D786C">
        <w:rPr>
          <w:sz w:val="28"/>
          <w:szCs w:val="28"/>
        </w:rPr>
        <w:t>Бенчмаркінг</w:t>
      </w:r>
      <w:proofErr w:type="spellEnd"/>
      <w:r w:rsidRPr="00ED786C">
        <w:rPr>
          <w:sz w:val="28"/>
          <w:szCs w:val="28"/>
        </w:rPr>
        <w:t xml:space="preserve"> та його зміст.</w:t>
      </w:r>
    </w:p>
    <w:p w:rsidR="005B177C" w:rsidRPr="00ED786C" w:rsidRDefault="005B177C" w:rsidP="005B177C">
      <w:pPr>
        <w:numPr>
          <w:ilvl w:val="0"/>
          <w:numId w:val="1"/>
        </w:numPr>
        <w:jc w:val="both"/>
        <w:rPr>
          <w:sz w:val="28"/>
          <w:szCs w:val="28"/>
        </w:rPr>
      </w:pPr>
      <w:r w:rsidRPr="00ED786C">
        <w:rPr>
          <w:sz w:val="28"/>
          <w:szCs w:val="28"/>
        </w:rPr>
        <w:t>АВС-аналіз та порядок його використання.</w:t>
      </w:r>
    </w:p>
    <w:p w:rsidR="005B177C" w:rsidRPr="00ED786C" w:rsidRDefault="005B177C" w:rsidP="005B177C">
      <w:pPr>
        <w:numPr>
          <w:ilvl w:val="0"/>
          <w:numId w:val="1"/>
        </w:numPr>
        <w:jc w:val="both"/>
        <w:rPr>
          <w:sz w:val="28"/>
          <w:szCs w:val="28"/>
        </w:rPr>
      </w:pPr>
      <w:r w:rsidRPr="00ED786C">
        <w:rPr>
          <w:sz w:val="28"/>
          <w:szCs w:val="28"/>
        </w:rPr>
        <w:t>Аналіз сильних та слабких місць.</w:t>
      </w:r>
    </w:p>
    <w:p w:rsidR="005B177C" w:rsidRPr="00ED786C" w:rsidRDefault="005B177C" w:rsidP="005B177C">
      <w:pPr>
        <w:numPr>
          <w:ilvl w:val="0"/>
          <w:numId w:val="1"/>
        </w:numPr>
        <w:jc w:val="both"/>
        <w:rPr>
          <w:sz w:val="28"/>
          <w:szCs w:val="28"/>
        </w:rPr>
      </w:pPr>
      <w:r w:rsidRPr="00ED786C">
        <w:rPr>
          <w:sz w:val="28"/>
          <w:szCs w:val="28"/>
        </w:rPr>
        <w:t>Аналіз точки беззбитковості (С</w:t>
      </w:r>
      <w:r w:rsidRPr="00ED786C">
        <w:rPr>
          <w:sz w:val="28"/>
          <w:szCs w:val="28"/>
          <w:lang w:val="de-DE"/>
        </w:rPr>
        <w:t>VP</w:t>
      </w:r>
      <w:r w:rsidRPr="00ED786C">
        <w:rPr>
          <w:sz w:val="28"/>
          <w:szCs w:val="28"/>
          <w:lang w:val="ru-RU"/>
        </w:rPr>
        <w:t xml:space="preserve"> - </w:t>
      </w:r>
      <w:r w:rsidRPr="00ED786C">
        <w:rPr>
          <w:sz w:val="28"/>
          <w:szCs w:val="28"/>
        </w:rPr>
        <w:t>аналіз)</w:t>
      </w:r>
    </w:p>
    <w:p w:rsidR="005B177C" w:rsidRPr="00ED786C" w:rsidRDefault="005B177C" w:rsidP="005B177C">
      <w:pPr>
        <w:numPr>
          <w:ilvl w:val="0"/>
          <w:numId w:val="1"/>
        </w:numPr>
        <w:jc w:val="both"/>
        <w:rPr>
          <w:sz w:val="28"/>
          <w:szCs w:val="28"/>
        </w:rPr>
      </w:pPr>
      <w:r w:rsidRPr="00ED786C">
        <w:rPr>
          <w:sz w:val="28"/>
          <w:szCs w:val="28"/>
        </w:rPr>
        <w:t xml:space="preserve">Простий та багатоступінчатий </w:t>
      </w:r>
      <w:proofErr w:type="spellStart"/>
      <w:r w:rsidRPr="00ED786C">
        <w:rPr>
          <w:sz w:val="28"/>
          <w:szCs w:val="28"/>
        </w:rPr>
        <w:t>директ-костинг</w:t>
      </w:r>
      <w:proofErr w:type="spellEnd"/>
      <w:r w:rsidRPr="00ED786C">
        <w:rPr>
          <w:sz w:val="28"/>
          <w:szCs w:val="28"/>
        </w:rPr>
        <w:t>.</w:t>
      </w:r>
    </w:p>
    <w:p w:rsidR="005B177C" w:rsidRPr="00ED786C" w:rsidRDefault="005B177C" w:rsidP="005B177C">
      <w:pPr>
        <w:numPr>
          <w:ilvl w:val="0"/>
          <w:numId w:val="1"/>
        </w:numPr>
        <w:jc w:val="both"/>
        <w:rPr>
          <w:sz w:val="28"/>
          <w:szCs w:val="28"/>
        </w:rPr>
      </w:pPr>
      <w:r w:rsidRPr="00ED786C">
        <w:rPr>
          <w:sz w:val="28"/>
          <w:szCs w:val="28"/>
        </w:rPr>
        <w:t>Бюджетування як функція фінансового контролінгу, принципи бюджетування</w:t>
      </w:r>
    </w:p>
    <w:p w:rsidR="005B177C" w:rsidRPr="00ED786C" w:rsidRDefault="005B177C" w:rsidP="005B177C">
      <w:pPr>
        <w:numPr>
          <w:ilvl w:val="0"/>
          <w:numId w:val="1"/>
        </w:numPr>
        <w:jc w:val="both"/>
        <w:rPr>
          <w:sz w:val="28"/>
          <w:szCs w:val="28"/>
        </w:rPr>
      </w:pPr>
      <w:r w:rsidRPr="00ED786C">
        <w:rPr>
          <w:sz w:val="28"/>
          <w:szCs w:val="28"/>
        </w:rPr>
        <w:t>Система бюджетів на підприємстві: загальна характеристика</w:t>
      </w:r>
    </w:p>
    <w:p w:rsidR="005B177C" w:rsidRPr="00ED786C" w:rsidRDefault="005B177C" w:rsidP="005B177C">
      <w:pPr>
        <w:numPr>
          <w:ilvl w:val="0"/>
          <w:numId w:val="1"/>
        </w:numPr>
        <w:jc w:val="both"/>
        <w:rPr>
          <w:sz w:val="28"/>
          <w:szCs w:val="28"/>
        </w:rPr>
      </w:pPr>
      <w:r w:rsidRPr="00ED786C">
        <w:rPr>
          <w:sz w:val="28"/>
          <w:szCs w:val="28"/>
        </w:rPr>
        <w:t>Способи бюджетування: традиційне бюджетування та бюджетування на нульовій базі.</w:t>
      </w:r>
    </w:p>
    <w:p w:rsidR="005B177C" w:rsidRPr="00ED786C" w:rsidRDefault="005B177C" w:rsidP="005B177C">
      <w:pPr>
        <w:numPr>
          <w:ilvl w:val="0"/>
          <w:numId w:val="1"/>
        </w:numPr>
        <w:jc w:val="both"/>
        <w:rPr>
          <w:sz w:val="28"/>
          <w:szCs w:val="28"/>
        </w:rPr>
      </w:pPr>
      <w:r w:rsidRPr="00ED786C">
        <w:rPr>
          <w:sz w:val="28"/>
          <w:szCs w:val="28"/>
        </w:rPr>
        <w:t>Потреба в капіталі для фінансування основних засобів та нематеріальних активів</w:t>
      </w:r>
    </w:p>
    <w:p w:rsidR="005B177C" w:rsidRPr="00ED786C" w:rsidRDefault="005B177C" w:rsidP="005B177C">
      <w:pPr>
        <w:numPr>
          <w:ilvl w:val="0"/>
          <w:numId w:val="1"/>
        </w:numPr>
        <w:jc w:val="both"/>
        <w:rPr>
          <w:sz w:val="28"/>
          <w:szCs w:val="28"/>
        </w:rPr>
      </w:pPr>
      <w:r w:rsidRPr="00ED786C">
        <w:rPr>
          <w:sz w:val="28"/>
          <w:szCs w:val="28"/>
        </w:rPr>
        <w:t>Потреба в капіталі для фінансування оборотних активів</w:t>
      </w:r>
    </w:p>
    <w:p w:rsidR="005B177C" w:rsidRPr="00ED786C" w:rsidRDefault="005B177C" w:rsidP="005B177C">
      <w:pPr>
        <w:numPr>
          <w:ilvl w:val="0"/>
          <w:numId w:val="1"/>
        </w:numPr>
        <w:jc w:val="both"/>
        <w:rPr>
          <w:sz w:val="28"/>
          <w:szCs w:val="28"/>
        </w:rPr>
      </w:pPr>
      <w:r w:rsidRPr="00ED786C">
        <w:rPr>
          <w:sz w:val="28"/>
          <w:szCs w:val="28"/>
        </w:rPr>
        <w:t>Бюджет продаж та операційний бюджет.</w:t>
      </w:r>
    </w:p>
    <w:p w:rsidR="005B177C" w:rsidRPr="00ED786C" w:rsidRDefault="005B177C" w:rsidP="005B177C">
      <w:pPr>
        <w:numPr>
          <w:ilvl w:val="0"/>
          <w:numId w:val="1"/>
        </w:numPr>
        <w:jc w:val="both"/>
        <w:rPr>
          <w:sz w:val="28"/>
          <w:szCs w:val="28"/>
        </w:rPr>
      </w:pPr>
      <w:r w:rsidRPr="00ED786C">
        <w:rPr>
          <w:sz w:val="28"/>
          <w:szCs w:val="28"/>
        </w:rPr>
        <w:t>Планування прибутків і збитків</w:t>
      </w:r>
    </w:p>
    <w:p w:rsidR="005B177C" w:rsidRPr="00ED786C" w:rsidRDefault="005B177C" w:rsidP="005B177C">
      <w:pPr>
        <w:numPr>
          <w:ilvl w:val="0"/>
          <w:numId w:val="1"/>
        </w:numPr>
        <w:jc w:val="both"/>
        <w:rPr>
          <w:sz w:val="28"/>
          <w:szCs w:val="28"/>
        </w:rPr>
      </w:pPr>
      <w:r w:rsidRPr="00ED786C">
        <w:rPr>
          <w:sz w:val="28"/>
          <w:szCs w:val="28"/>
        </w:rPr>
        <w:t>Планування ліквідності</w:t>
      </w:r>
    </w:p>
    <w:p w:rsidR="005B177C" w:rsidRPr="00ED786C" w:rsidRDefault="005B177C" w:rsidP="005B177C">
      <w:pPr>
        <w:numPr>
          <w:ilvl w:val="0"/>
          <w:numId w:val="1"/>
        </w:numPr>
        <w:jc w:val="both"/>
        <w:rPr>
          <w:sz w:val="28"/>
          <w:szCs w:val="28"/>
        </w:rPr>
      </w:pPr>
      <w:r w:rsidRPr="00ED786C">
        <w:rPr>
          <w:sz w:val="28"/>
          <w:szCs w:val="28"/>
        </w:rPr>
        <w:t>Прогноз руху грошових коштів (</w:t>
      </w:r>
      <w:proofErr w:type="spellStart"/>
      <w:r w:rsidRPr="00ED786C">
        <w:rPr>
          <w:sz w:val="28"/>
          <w:szCs w:val="28"/>
        </w:rPr>
        <w:t>Cash-flow</w:t>
      </w:r>
      <w:proofErr w:type="spellEnd"/>
      <w:r w:rsidRPr="00ED786C">
        <w:rPr>
          <w:sz w:val="28"/>
          <w:szCs w:val="28"/>
        </w:rPr>
        <w:t>)</w:t>
      </w:r>
    </w:p>
    <w:p w:rsidR="005B177C" w:rsidRPr="00ED786C" w:rsidRDefault="005B177C" w:rsidP="005B177C">
      <w:pPr>
        <w:numPr>
          <w:ilvl w:val="0"/>
          <w:numId w:val="1"/>
        </w:numPr>
        <w:jc w:val="both"/>
        <w:rPr>
          <w:sz w:val="28"/>
          <w:szCs w:val="28"/>
        </w:rPr>
      </w:pPr>
      <w:r w:rsidRPr="00ED786C">
        <w:rPr>
          <w:sz w:val="28"/>
          <w:szCs w:val="28"/>
        </w:rPr>
        <w:t>Планування показників балансу</w:t>
      </w:r>
    </w:p>
    <w:p w:rsidR="005B177C" w:rsidRPr="00ED786C" w:rsidRDefault="005B177C" w:rsidP="005B177C">
      <w:pPr>
        <w:numPr>
          <w:ilvl w:val="0"/>
          <w:numId w:val="1"/>
        </w:numPr>
        <w:jc w:val="both"/>
        <w:rPr>
          <w:sz w:val="28"/>
          <w:szCs w:val="28"/>
        </w:rPr>
      </w:pPr>
      <w:r w:rsidRPr="00ED786C">
        <w:rPr>
          <w:sz w:val="28"/>
          <w:szCs w:val="28"/>
        </w:rPr>
        <w:t>Бюджетний контроль та аналіз відхилень</w:t>
      </w:r>
    </w:p>
    <w:p w:rsidR="005B177C" w:rsidRDefault="005B177C" w:rsidP="005B177C">
      <w:pPr>
        <w:jc w:val="both"/>
        <w:rPr>
          <w:sz w:val="28"/>
          <w:szCs w:val="28"/>
        </w:rPr>
      </w:pPr>
    </w:p>
    <w:p w:rsidR="005B177C" w:rsidRDefault="005B177C" w:rsidP="005B177C">
      <w:pPr>
        <w:pStyle w:val="11"/>
        <w:spacing w:before="0"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B177C" w:rsidRDefault="005B177C" w:rsidP="005B177C">
      <w:pPr>
        <w:pStyle w:val="11"/>
        <w:spacing w:before="0"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B177C" w:rsidRDefault="005B177C" w:rsidP="005B177C">
      <w:pPr>
        <w:pStyle w:val="11"/>
        <w:spacing w:before="0"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B177C" w:rsidRDefault="005B177C" w:rsidP="005B177C">
      <w:pPr>
        <w:pStyle w:val="11"/>
        <w:spacing w:before="0"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B177C" w:rsidRPr="00FB0C96" w:rsidRDefault="005B177C" w:rsidP="005B177C">
      <w:pPr>
        <w:pStyle w:val="11"/>
        <w:spacing w:before="0"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FB0C96">
        <w:rPr>
          <w:rFonts w:ascii="Times New Roman" w:hAnsi="Times New Roman"/>
          <w:sz w:val="28"/>
          <w:szCs w:val="28"/>
          <w:u w:val="single"/>
        </w:rPr>
        <w:t>Рекомендована література</w:t>
      </w:r>
    </w:p>
    <w:p w:rsidR="005B177C" w:rsidRPr="00C522B9" w:rsidRDefault="005B177C" w:rsidP="005B177C">
      <w:pPr>
        <w:numPr>
          <w:ilvl w:val="0"/>
          <w:numId w:val="2"/>
        </w:numPr>
        <w:overflowPunct/>
        <w:autoSpaceDE/>
        <w:autoSpaceDN/>
        <w:adjustRightInd/>
        <w:ind w:left="567"/>
        <w:jc w:val="both"/>
        <w:textAlignment w:val="auto"/>
        <w:rPr>
          <w:noProof/>
          <w:sz w:val="28"/>
          <w:szCs w:val="28"/>
        </w:rPr>
      </w:pPr>
      <w:r w:rsidRPr="001E4696">
        <w:rPr>
          <w:noProof/>
          <w:sz w:val="28"/>
          <w:szCs w:val="28"/>
        </w:rPr>
        <w:t>Терещенко О. О.</w:t>
      </w:r>
      <w:r>
        <w:rPr>
          <w:noProof/>
          <w:sz w:val="28"/>
          <w:szCs w:val="28"/>
        </w:rPr>
        <w:t xml:space="preserve"> </w:t>
      </w:r>
      <w:r w:rsidRPr="001E4696">
        <w:rPr>
          <w:noProof/>
          <w:sz w:val="28"/>
          <w:szCs w:val="28"/>
        </w:rPr>
        <w:t>Фінансова</w:t>
      </w:r>
      <w:r>
        <w:rPr>
          <w:noProof/>
          <w:sz w:val="28"/>
          <w:szCs w:val="28"/>
        </w:rPr>
        <w:t xml:space="preserve"> </w:t>
      </w:r>
      <w:r w:rsidRPr="001E4696">
        <w:rPr>
          <w:sz w:val="28"/>
          <w:szCs w:val="28"/>
        </w:rPr>
        <w:t>діяльність суб’єктів господарювання</w:t>
      </w:r>
      <w:r>
        <w:rPr>
          <w:sz w:val="28"/>
          <w:szCs w:val="28"/>
        </w:rPr>
        <w:t xml:space="preserve">: </w:t>
      </w:r>
      <w:r w:rsidRPr="001E4696">
        <w:rPr>
          <w:noProof/>
          <w:sz w:val="28"/>
          <w:szCs w:val="28"/>
        </w:rPr>
        <w:t>Навч. посібник. — К.: КНЕУ, 200</w:t>
      </w:r>
      <w:r>
        <w:rPr>
          <w:noProof/>
          <w:sz w:val="28"/>
          <w:szCs w:val="28"/>
        </w:rPr>
        <w:t>3</w:t>
      </w:r>
      <w:r w:rsidRPr="001E4696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– С. </w:t>
      </w:r>
      <w:r w:rsidRPr="00473A0E">
        <w:rPr>
          <w:sz w:val="28"/>
          <w:szCs w:val="28"/>
          <w:lang w:val="ru-RU"/>
        </w:rPr>
        <w:t>382</w:t>
      </w:r>
      <w:r w:rsidRPr="009B4387">
        <w:rPr>
          <w:sz w:val="28"/>
          <w:szCs w:val="28"/>
        </w:rPr>
        <w:t xml:space="preserve"> – </w:t>
      </w:r>
      <w:r w:rsidRPr="00473A0E">
        <w:rPr>
          <w:sz w:val="28"/>
          <w:szCs w:val="28"/>
          <w:lang w:val="ru-RU"/>
        </w:rPr>
        <w:t>401</w:t>
      </w:r>
    </w:p>
    <w:p w:rsidR="005B177C" w:rsidRPr="007941D2" w:rsidRDefault="005B177C" w:rsidP="005B177C">
      <w:pPr>
        <w:numPr>
          <w:ilvl w:val="0"/>
          <w:numId w:val="2"/>
        </w:numPr>
        <w:overflowPunct/>
        <w:autoSpaceDE/>
        <w:autoSpaceDN/>
        <w:adjustRightInd/>
        <w:ind w:left="567"/>
        <w:jc w:val="both"/>
        <w:textAlignment w:val="auto"/>
        <w:rPr>
          <w:noProof/>
          <w:sz w:val="28"/>
          <w:szCs w:val="28"/>
        </w:rPr>
      </w:pPr>
      <w:r w:rsidRPr="00FA7D1E">
        <w:rPr>
          <w:noProof/>
          <w:sz w:val="28"/>
          <w:szCs w:val="28"/>
        </w:rPr>
        <w:t>Кравчук О. М., Лещук В. П. Фінансова діяльність суб’єктів підприємництва: Навч. посіб. — К.: Центр учбової літератури, 2010. —</w:t>
      </w:r>
      <w:r>
        <w:rPr>
          <w:noProof/>
          <w:sz w:val="28"/>
          <w:szCs w:val="28"/>
        </w:rPr>
        <w:t xml:space="preserve"> </w:t>
      </w:r>
      <w:r w:rsidRPr="00FA7D1E">
        <w:rPr>
          <w:noProof/>
          <w:sz w:val="28"/>
          <w:szCs w:val="28"/>
        </w:rPr>
        <w:t>С.</w:t>
      </w:r>
      <w:r w:rsidRPr="0004075A">
        <w:rPr>
          <w:sz w:val="28"/>
          <w:szCs w:val="28"/>
        </w:rPr>
        <w:t xml:space="preserve"> </w:t>
      </w:r>
      <w:r w:rsidRPr="00473A0E">
        <w:rPr>
          <w:sz w:val="28"/>
          <w:szCs w:val="28"/>
        </w:rPr>
        <w:t>368</w:t>
      </w:r>
      <w:r w:rsidRPr="009B4387">
        <w:rPr>
          <w:sz w:val="28"/>
          <w:szCs w:val="28"/>
        </w:rPr>
        <w:t xml:space="preserve"> – </w:t>
      </w:r>
      <w:r w:rsidRPr="00473A0E">
        <w:rPr>
          <w:sz w:val="28"/>
          <w:szCs w:val="28"/>
        </w:rPr>
        <w:t>394</w:t>
      </w:r>
      <w:r>
        <w:rPr>
          <w:sz w:val="28"/>
          <w:szCs w:val="28"/>
        </w:rPr>
        <w:t xml:space="preserve"> </w:t>
      </w:r>
    </w:p>
    <w:p w:rsidR="005B177C" w:rsidRDefault="005B177C" w:rsidP="005B177C">
      <w:pPr>
        <w:pStyle w:val="21"/>
        <w:numPr>
          <w:ilvl w:val="0"/>
          <w:numId w:val="2"/>
        </w:numPr>
        <w:snapToGrid w:val="0"/>
        <w:spacing w:after="0" w:line="240" w:lineRule="auto"/>
        <w:ind w:left="567"/>
        <w:jc w:val="both"/>
        <w:rPr>
          <w:sz w:val="28"/>
          <w:szCs w:val="28"/>
          <w:lang w:val="uk-UA"/>
        </w:rPr>
      </w:pPr>
      <w:r w:rsidRPr="0004075A">
        <w:rPr>
          <w:sz w:val="28"/>
          <w:szCs w:val="28"/>
          <w:lang w:val="uk-UA"/>
        </w:rPr>
        <w:t>Філіна Г.І. Фінансова діяльність суб’єктів господарювання. 2</w:t>
      </w:r>
      <w:r>
        <w:rPr>
          <w:sz w:val="28"/>
          <w:szCs w:val="28"/>
          <w:lang w:val="uk-UA"/>
        </w:rPr>
        <w:t>-</w:t>
      </w:r>
      <w:r w:rsidRPr="0004075A">
        <w:rPr>
          <w:sz w:val="28"/>
          <w:szCs w:val="28"/>
          <w:lang w:val="uk-UA"/>
        </w:rPr>
        <w:t xml:space="preserve">ге вид., перероб. та </w:t>
      </w:r>
      <w:proofErr w:type="spellStart"/>
      <w:r w:rsidRPr="0004075A">
        <w:rPr>
          <w:sz w:val="28"/>
          <w:szCs w:val="28"/>
          <w:lang w:val="uk-UA"/>
        </w:rPr>
        <w:t>допов</w:t>
      </w:r>
      <w:proofErr w:type="spellEnd"/>
      <w:r w:rsidRPr="0004075A">
        <w:rPr>
          <w:sz w:val="28"/>
          <w:szCs w:val="28"/>
          <w:lang w:val="uk-UA"/>
        </w:rPr>
        <w:t xml:space="preserve">. </w:t>
      </w:r>
      <w:proofErr w:type="spellStart"/>
      <w:r w:rsidRPr="0004075A">
        <w:rPr>
          <w:sz w:val="28"/>
          <w:szCs w:val="28"/>
          <w:lang w:val="uk-UA"/>
        </w:rPr>
        <w:t>Навч</w:t>
      </w:r>
      <w:proofErr w:type="spellEnd"/>
      <w:r w:rsidRPr="0004075A">
        <w:rPr>
          <w:sz w:val="28"/>
          <w:szCs w:val="28"/>
          <w:lang w:val="uk-UA"/>
        </w:rPr>
        <w:t xml:space="preserve">. </w:t>
      </w:r>
      <w:proofErr w:type="spellStart"/>
      <w:r w:rsidRPr="0004075A">
        <w:rPr>
          <w:sz w:val="28"/>
          <w:szCs w:val="28"/>
          <w:lang w:val="uk-UA"/>
        </w:rPr>
        <w:t>пос</w:t>
      </w:r>
      <w:proofErr w:type="spellEnd"/>
      <w:r w:rsidRPr="0004075A">
        <w:rPr>
          <w:sz w:val="28"/>
          <w:szCs w:val="28"/>
          <w:lang w:val="uk-UA"/>
        </w:rPr>
        <w:t>. – К.: Центр учбової літератури, 2009. –</w:t>
      </w:r>
      <w:r>
        <w:rPr>
          <w:sz w:val="28"/>
          <w:szCs w:val="28"/>
          <w:lang w:val="uk-UA"/>
        </w:rPr>
        <w:t xml:space="preserve"> </w:t>
      </w:r>
      <w:r w:rsidRPr="0004075A">
        <w:rPr>
          <w:sz w:val="28"/>
          <w:szCs w:val="28"/>
          <w:lang w:val="uk-UA"/>
        </w:rPr>
        <w:t xml:space="preserve">С. </w:t>
      </w:r>
      <w:r w:rsidRPr="009B4387">
        <w:rPr>
          <w:sz w:val="28"/>
          <w:szCs w:val="28"/>
          <w:lang w:val="uk-UA"/>
        </w:rPr>
        <w:t>288 – 310</w:t>
      </w:r>
      <w:r>
        <w:rPr>
          <w:sz w:val="28"/>
          <w:szCs w:val="28"/>
          <w:lang w:val="uk-UA"/>
        </w:rPr>
        <w:t xml:space="preserve"> </w:t>
      </w:r>
    </w:p>
    <w:p w:rsidR="005B177C" w:rsidRPr="00572823" w:rsidRDefault="005B177C" w:rsidP="005B177C">
      <w:pPr>
        <w:pStyle w:val="2"/>
        <w:keepNext w:val="0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before="0" w:after="0"/>
        <w:ind w:left="567"/>
        <w:jc w:val="both"/>
        <w:textAlignment w:val="auto"/>
        <w:rPr>
          <w:rFonts w:ascii="Times New Roman" w:hAnsi="Times New Roman" w:cs="Times New Roman"/>
          <w:b w:val="0"/>
          <w:i w:val="0"/>
          <w:sz w:val="22"/>
          <w:shd w:val="clear" w:color="auto" w:fill="FFFFFF"/>
        </w:rPr>
      </w:pPr>
      <w:r w:rsidRPr="00572823">
        <w:rPr>
          <w:rFonts w:ascii="Times New Roman" w:hAnsi="Times New Roman" w:cs="Times New Roman"/>
          <w:b w:val="0"/>
          <w:i w:val="0"/>
        </w:rPr>
        <w:t xml:space="preserve">Васильчук І.П. Фінансова діяльність суб’єктів підприємництва / </w:t>
      </w:r>
      <w:proofErr w:type="spellStart"/>
      <w:r w:rsidRPr="00572823">
        <w:rPr>
          <w:rFonts w:ascii="Times New Roman" w:hAnsi="Times New Roman" w:cs="Times New Roman"/>
          <w:b w:val="0"/>
          <w:i w:val="0"/>
        </w:rPr>
        <w:t>І.П.Васильчук</w:t>
      </w:r>
      <w:proofErr w:type="spellEnd"/>
      <w:r w:rsidRPr="00572823">
        <w:rPr>
          <w:rFonts w:ascii="Times New Roman" w:hAnsi="Times New Roman" w:cs="Times New Roman"/>
          <w:b w:val="0"/>
          <w:i w:val="0"/>
        </w:rPr>
        <w:t>, Т.П. Якимчук, Н.Є. Крупська. / Навчально-методичний посібник. – Львів: “Магнолія-2006”, 2013. – 336 с.</w:t>
      </w:r>
    </w:p>
    <w:p w:rsidR="005B177C" w:rsidRPr="000568A5" w:rsidRDefault="005B177C" w:rsidP="005B177C">
      <w:pPr>
        <w:pStyle w:val="21"/>
        <w:numPr>
          <w:ilvl w:val="0"/>
          <w:numId w:val="2"/>
        </w:numPr>
        <w:snapToGrid w:val="0"/>
        <w:spacing w:after="0" w:line="240" w:lineRule="auto"/>
        <w:ind w:left="567"/>
        <w:jc w:val="both"/>
        <w:rPr>
          <w:sz w:val="28"/>
          <w:szCs w:val="28"/>
        </w:rPr>
      </w:pPr>
      <w:proofErr w:type="spellStart"/>
      <w:r w:rsidRPr="000568A5">
        <w:rPr>
          <w:bCs/>
          <w:sz w:val="28"/>
          <w:szCs w:val="28"/>
        </w:rPr>
        <w:t>Фінансова</w:t>
      </w:r>
      <w:proofErr w:type="spellEnd"/>
      <w:r w:rsidRPr="000568A5">
        <w:rPr>
          <w:rStyle w:val="apple-converted-space"/>
          <w:bCs/>
          <w:sz w:val="28"/>
          <w:szCs w:val="28"/>
        </w:rPr>
        <w:t> </w:t>
      </w:r>
      <w:proofErr w:type="spellStart"/>
      <w:r w:rsidRPr="000568A5">
        <w:rPr>
          <w:bCs/>
          <w:sz w:val="28"/>
          <w:szCs w:val="28"/>
        </w:rPr>
        <w:t>діяльність</w:t>
      </w:r>
      <w:proofErr w:type="spellEnd"/>
      <w:r w:rsidRPr="000568A5">
        <w:rPr>
          <w:rStyle w:val="apple-converted-space"/>
          <w:bCs/>
          <w:sz w:val="28"/>
          <w:szCs w:val="28"/>
        </w:rPr>
        <w:t> </w:t>
      </w:r>
      <w:proofErr w:type="spellStart"/>
      <w:r w:rsidRPr="000568A5">
        <w:rPr>
          <w:bCs/>
          <w:sz w:val="28"/>
          <w:szCs w:val="28"/>
        </w:rPr>
        <w:t>суб'єктів</w:t>
      </w:r>
      <w:proofErr w:type="spellEnd"/>
      <w:r w:rsidRPr="000568A5">
        <w:rPr>
          <w:rStyle w:val="apple-converted-space"/>
          <w:sz w:val="28"/>
          <w:szCs w:val="28"/>
        </w:rPr>
        <w:t> </w:t>
      </w:r>
      <w:proofErr w:type="spellStart"/>
      <w:r w:rsidRPr="000568A5">
        <w:rPr>
          <w:bCs/>
          <w:sz w:val="28"/>
          <w:szCs w:val="28"/>
        </w:rPr>
        <w:t>господарюванн</w:t>
      </w:r>
      <w:r w:rsidRPr="000568A5">
        <w:rPr>
          <w:sz w:val="28"/>
          <w:szCs w:val="28"/>
        </w:rPr>
        <w:t>я</w:t>
      </w:r>
      <w:proofErr w:type="spellEnd"/>
      <w:r w:rsidRPr="000568A5">
        <w:rPr>
          <w:sz w:val="28"/>
          <w:szCs w:val="28"/>
        </w:rPr>
        <w:t xml:space="preserve"> [Текст</w:t>
      </w:r>
      <w:proofErr w:type="gramStart"/>
      <w:r w:rsidRPr="000568A5">
        <w:rPr>
          <w:sz w:val="28"/>
          <w:szCs w:val="28"/>
        </w:rPr>
        <w:t>] :</w:t>
      </w:r>
      <w:proofErr w:type="gramEnd"/>
      <w:r w:rsidRPr="000568A5">
        <w:rPr>
          <w:sz w:val="28"/>
          <w:szCs w:val="28"/>
        </w:rPr>
        <w:t xml:space="preserve"> </w:t>
      </w:r>
      <w:proofErr w:type="spellStart"/>
      <w:r w:rsidRPr="000568A5">
        <w:rPr>
          <w:sz w:val="28"/>
          <w:szCs w:val="28"/>
        </w:rPr>
        <w:t>підручник</w:t>
      </w:r>
      <w:proofErr w:type="spellEnd"/>
      <w:r w:rsidRPr="000568A5">
        <w:rPr>
          <w:sz w:val="28"/>
          <w:szCs w:val="28"/>
        </w:rPr>
        <w:t xml:space="preserve"> / [Л. О. </w:t>
      </w:r>
      <w:proofErr w:type="spellStart"/>
      <w:r w:rsidRPr="000568A5">
        <w:rPr>
          <w:sz w:val="28"/>
          <w:szCs w:val="28"/>
        </w:rPr>
        <w:t>Омелянович</w:t>
      </w:r>
      <w:proofErr w:type="spellEnd"/>
      <w:r w:rsidRPr="000568A5">
        <w:rPr>
          <w:sz w:val="28"/>
          <w:szCs w:val="28"/>
        </w:rPr>
        <w:t xml:space="preserve"> та </w:t>
      </w:r>
      <w:proofErr w:type="spellStart"/>
      <w:r w:rsidRPr="000568A5">
        <w:rPr>
          <w:sz w:val="28"/>
          <w:szCs w:val="28"/>
        </w:rPr>
        <w:t>ін</w:t>
      </w:r>
      <w:proofErr w:type="spellEnd"/>
      <w:r w:rsidRPr="000568A5">
        <w:rPr>
          <w:sz w:val="28"/>
          <w:szCs w:val="28"/>
        </w:rPr>
        <w:t xml:space="preserve">.] ; за ред. д-ра </w:t>
      </w:r>
      <w:proofErr w:type="spellStart"/>
      <w:r w:rsidRPr="000568A5">
        <w:rPr>
          <w:sz w:val="28"/>
          <w:szCs w:val="28"/>
        </w:rPr>
        <w:t>екон</w:t>
      </w:r>
      <w:proofErr w:type="spellEnd"/>
      <w:r w:rsidRPr="000568A5">
        <w:rPr>
          <w:sz w:val="28"/>
          <w:szCs w:val="28"/>
        </w:rPr>
        <w:t xml:space="preserve">. наук, проф. Л. О. </w:t>
      </w:r>
      <w:proofErr w:type="spellStart"/>
      <w:r w:rsidRPr="000568A5">
        <w:rPr>
          <w:sz w:val="28"/>
          <w:szCs w:val="28"/>
        </w:rPr>
        <w:t>Омелянович</w:t>
      </w:r>
      <w:proofErr w:type="spellEnd"/>
      <w:r w:rsidRPr="000568A5">
        <w:rPr>
          <w:sz w:val="28"/>
          <w:szCs w:val="28"/>
        </w:rPr>
        <w:t xml:space="preserve">. - 3-тє вид., </w:t>
      </w:r>
      <w:proofErr w:type="spellStart"/>
      <w:r w:rsidRPr="000568A5">
        <w:rPr>
          <w:sz w:val="28"/>
          <w:szCs w:val="28"/>
        </w:rPr>
        <w:t>перероб</w:t>
      </w:r>
      <w:proofErr w:type="spellEnd"/>
      <w:r w:rsidRPr="000568A5">
        <w:rPr>
          <w:sz w:val="28"/>
          <w:szCs w:val="28"/>
        </w:rPr>
        <w:t xml:space="preserve">. і </w:t>
      </w:r>
      <w:proofErr w:type="spellStart"/>
      <w:r w:rsidRPr="000568A5">
        <w:rPr>
          <w:sz w:val="28"/>
          <w:szCs w:val="28"/>
        </w:rPr>
        <w:t>допов</w:t>
      </w:r>
      <w:proofErr w:type="spellEnd"/>
      <w:r w:rsidRPr="000568A5">
        <w:rPr>
          <w:sz w:val="28"/>
          <w:szCs w:val="28"/>
        </w:rPr>
        <w:t xml:space="preserve">. - </w:t>
      </w:r>
      <w:proofErr w:type="gramStart"/>
      <w:r w:rsidRPr="000568A5">
        <w:rPr>
          <w:sz w:val="28"/>
          <w:szCs w:val="28"/>
        </w:rPr>
        <w:t>К. :</w:t>
      </w:r>
      <w:proofErr w:type="gramEnd"/>
      <w:r w:rsidRPr="000568A5">
        <w:rPr>
          <w:sz w:val="28"/>
          <w:szCs w:val="28"/>
        </w:rPr>
        <w:t xml:space="preserve"> </w:t>
      </w:r>
      <w:proofErr w:type="spellStart"/>
      <w:r w:rsidRPr="000568A5">
        <w:rPr>
          <w:sz w:val="28"/>
          <w:szCs w:val="28"/>
        </w:rPr>
        <w:t>Знання</w:t>
      </w:r>
      <w:proofErr w:type="spellEnd"/>
      <w:r w:rsidRPr="000568A5">
        <w:rPr>
          <w:sz w:val="28"/>
          <w:szCs w:val="28"/>
        </w:rPr>
        <w:t>, 2011. - 231 с.</w:t>
      </w:r>
    </w:p>
    <w:p w:rsidR="00D45CA1" w:rsidRPr="005B177C" w:rsidRDefault="00D45CA1">
      <w:pPr>
        <w:rPr>
          <w:lang w:val="ru-RU"/>
        </w:rPr>
      </w:pPr>
    </w:p>
    <w:sectPr w:rsidR="00D45CA1" w:rsidRPr="005B17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F3781"/>
    <w:multiLevelType w:val="hybridMultilevel"/>
    <w:tmpl w:val="E2E293D2"/>
    <w:lvl w:ilvl="0" w:tplc="B52CF39C">
      <w:start w:val="1"/>
      <w:numFmt w:val="decimal"/>
      <w:lvlText w:val="%1."/>
      <w:lvlJc w:val="left"/>
      <w:pPr>
        <w:ind w:left="144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552FD"/>
    <w:multiLevelType w:val="singleLevel"/>
    <w:tmpl w:val="3C0620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7C"/>
    <w:rsid w:val="005B177C"/>
    <w:rsid w:val="00D4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039D"/>
  <w15:chartTrackingRefBased/>
  <w15:docId w15:val="{5A8A7C55-6F95-4AA1-AC71-09377FA9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7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5B17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177C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11">
    <w:name w:val="син_1.1"/>
    <w:basedOn w:val="a"/>
    <w:rsid w:val="005B177C"/>
    <w:pPr>
      <w:overflowPunct/>
      <w:autoSpaceDE/>
      <w:autoSpaceDN/>
      <w:adjustRightInd/>
      <w:spacing w:before="400" w:after="320" w:line="233" w:lineRule="exact"/>
      <w:ind w:left="1021"/>
      <w:textAlignment w:val="auto"/>
    </w:pPr>
    <w:rPr>
      <w:rFonts w:ascii="Arial" w:hAnsi="Arial"/>
      <w:b/>
      <w:i/>
      <w:sz w:val="23"/>
      <w:lang w:eastAsia="ru-RU"/>
    </w:rPr>
  </w:style>
  <w:style w:type="paragraph" w:styleId="21">
    <w:name w:val="Body Text 2"/>
    <w:basedOn w:val="a"/>
    <w:link w:val="22"/>
    <w:rsid w:val="005B177C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  <w:lang w:val="ru-RU" w:eastAsia="ru-RU"/>
    </w:rPr>
  </w:style>
  <w:style w:type="character" w:customStyle="1" w:styleId="22">
    <w:name w:val="Основний текст 2 Знак"/>
    <w:basedOn w:val="a0"/>
    <w:link w:val="21"/>
    <w:rsid w:val="005B17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5B1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1189</Words>
  <Characters>678</Characters>
  <Application>Microsoft Office Word</Application>
  <DocSecurity>0</DocSecurity>
  <Lines>5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2023-02-03T23:26:00Z</dcterms:created>
  <dcterms:modified xsi:type="dcterms:W3CDTF">2023-02-03T23:26:00Z</dcterms:modified>
</cp:coreProperties>
</file>