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131" w14:textId="2B3B43FB" w:rsidR="00111CCE" w:rsidRPr="00111CCE" w:rsidRDefault="00B26361" w:rsidP="00111CCE">
      <w:pPr>
        <w:pStyle w:val="a4"/>
        <w:pBdr>
          <w:between w:val="single" w:sz="4" w:space="1" w:color="4472C4" w:themeColor="accent1"/>
        </w:pBdr>
        <w:jc w:val="center"/>
        <w:rPr>
          <w:rFonts w:ascii="Times New Roman" w:hAnsi="Times New Roman" w:cs="Times New Roman"/>
          <w:b/>
          <w:bCs/>
        </w:rPr>
      </w:pPr>
      <w:r w:rsidRPr="00111CCE">
        <w:rPr>
          <w:rFonts w:ascii="Times New Roman" w:hAnsi="Times New Roman" w:cs="Times New Roman"/>
          <w:b/>
          <w:bCs/>
        </w:rPr>
        <w:t xml:space="preserve">ТЕМА </w:t>
      </w:r>
      <w:r w:rsidR="003E1632">
        <w:rPr>
          <w:rFonts w:ascii="Times New Roman" w:hAnsi="Times New Roman" w:cs="Times New Roman"/>
          <w:b/>
          <w:bCs/>
        </w:rPr>
        <w:t>8</w:t>
      </w:r>
      <w:r w:rsidRPr="00111CCE">
        <w:rPr>
          <w:rFonts w:ascii="Times New Roman" w:hAnsi="Times New Roman" w:cs="Times New Roman"/>
          <w:b/>
          <w:bCs/>
        </w:rPr>
        <w:t>.</w:t>
      </w:r>
      <w:r w:rsidRPr="00111CCE">
        <w:rPr>
          <w:rFonts w:ascii="Times New Roman" w:hAnsi="Times New Roman" w:cs="Times New Roman"/>
          <w:b/>
          <w:bCs/>
          <w:lang w:val="en-US"/>
        </w:rPr>
        <w:t xml:space="preserve"> </w:t>
      </w:r>
      <w:r w:rsidR="003E1632">
        <w:rPr>
          <w:rFonts w:ascii="Times New Roman" w:hAnsi="Times New Roman" w:cs="Times New Roman"/>
          <w:b/>
          <w:bCs/>
        </w:rPr>
        <w:t>КАСАЦІЙНЕ ПРОВАДЖЕННЯ</w:t>
      </w:r>
    </w:p>
    <w:p w14:paraId="2B99FE78" w14:textId="4E19CB58" w:rsidR="00B26361" w:rsidRPr="00065E79" w:rsidRDefault="00B26361" w:rsidP="00B26361">
      <w:pPr>
        <w:pStyle w:val="40"/>
        <w:shd w:val="clear" w:color="auto" w:fill="auto"/>
        <w:spacing w:before="0" w:after="0" w:line="240" w:lineRule="auto"/>
        <w:rPr>
          <w:color w:val="000000"/>
          <w:sz w:val="24"/>
          <w:szCs w:val="24"/>
          <w:lang w:val="en-US"/>
        </w:rPr>
      </w:pPr>
    </w:p>
    <w:p w14:paraId="4DC40315" w14:textId="77777777" w:rsidR="00B26361" w:rsidRPr="00065E79" w:rsidRDefault="00B26361" w:rsidP="00B26361">
      <w:pPr>
        <w:pStyle w:val="40"/>
        <w:shd w:val="clear" w:color="auto" w:fill="auto"/>
        <w:spacing w:before="0" w:after="0" w:line="240" w:lineRule="auto"/>
        <w:jc w:val="both"/>
        <w:rPr>
          <w:sz w:val="24"/>
          <w:szCs w:val="24"/>
          <w:lang w:val="uk-UA"/>
        </w:rPr>
      </w:pPr>
    </w:p>
    <w:p w14:paraId="0BC77A63" w14:textId="374CA61F" w:rsidR="00AE0835" w:rsidRDefault="00B26361" w:rsidP="00AE0835">
      <w:pPr>
        <w:pStyle w:val="40"/>
        <w:shd w:val="clear" w:color="auto" w:fill="auto"/>
        <w:spacing w:before="0" w:after="0" w:line="240" w:lineRule="auto"/>
        <w:jc w:val="both"/>
        <w:rPr>
          <w:sz w:val="28"/>
          <w:szCs w:val="28"/>
          <w:lang w:val="uk-UA"/>
        </w:rPr>
      </w:pPr>
      <w:r w:rsidRPr="00185123">
        <w:rPr>
          <w:sz w:val="28"/>
          <w:szCs w:val="28"/>
          <w:lang w:val="uk-UA"/>
        </w:rPr>
        <w:t>ПЛАН</w:t>
      </w:r>
    </w:p>
    <w:p w14:paraId="128DBFD7" w14:textId="7AF606C9" w:rsidR="00CE2824" w:rsidRPr="00960159" w:rsidRDefault="00CE2824" w:rsidP="00247721">
      <w:pPr>
        <w:widowControl/>
        <w:jc w:val="both"/>
        <w:rPr>
          <w:rFonts w:ascii="Times New Roman" w:eastAsia="Times New Roman" w:hAnsi="Times New Roman" w:cs="Times New Roman"/>
          <w:color w:val="000000" w:themeColor="text1"/>
          <w:lang w:val="ru-UA" w:eastAsia="ru-RU" w:bidi="ar-SA"/>
        </w:rPr>
      </w:pPr>
      <w:r w:rsidRPr="00960159">
        <w:rPr>
          <w:rFonts w:ascii="Times New Roman" w:eastAsia="Times New Roman" w:hAnsi="Times New Roman" w:cs="Times New Roman"/>
          <w:color w:val="000000" w:themeColor="text1"/>
          <w:lang w:eastAsia="ru-RU" w:bidi="ar-SA"/>
        </w:rPr>
        <w:t>1.</w:t>
      </w:r>
      <w:r w:rsidRPr="00B62507">
        <w:rPr>
          <w:rFonts w:ascii="Times New Roman" w:eastAsia="Times New Roman" w:hAnsi="Times New Roman" w:cs="Times New Roman"/>
          <w:color w:val="000000" w:themeColor="text1"/>
          <w:lang w:val="ru-UA" w:eastAsia="ru-RU" w:bidi="ar-SA"/>
        </w:rPr>
        <w:t xml:space="preserve">Право касаційного оскарження, його суб’єкти і строки. </w:t>
      </w:r>
    </w:p>
    <w:p w14:paraId="73172680" w14:textId="31201466" w:rsidR="00B26361" w:rsidRPr="00960159" w:rsidRDefault="00CE2824" w:rsidP="00D87CB4">
      <w:pPr>
        <w:pStyle w:val="130"/>
        <w:shd w:val="clear" w:color="auto" w:fill="auto"/>
        <w:tabs>
          <w:tab w:val="left" w:pos="993"/>
        </w:tabs>
        <w:spacing w:before="0" w:after="0" w:line="240" w:lineRule="auto"/>
        <w:ind w:firstLine="0"/>
        <w:rPr>
          <w:rFonts w:ascii="Times New Roman" w:eastAsia="Times New Roman" w:hAnsi="Times New Roman" w:cs="Times New Roman"/>
          <w:b w:val="0"/>
          <w:bCs w:val="0"/>
          <w:i w:val="0"/>
          <w:iCs w:val="0"/>
          <w:color w:val="000000" w:themeColor="text1"/>
          <w:sz w:val="24"/>
          <w:szCs w:val="24"/>
          <w:lang w:eastAsia="ru-RU"/>
        </w:rPr>
      </w:pPr>
      <w:r w:rsidRPr="00960159">
        <w:rPr>
          <w:rFonts w:ascii="Times New Roman" w:eastAsia="Times New Roman" w:hAnsi="Times New Roman" w:cs="Times New Roman"/>
          <w:b w:val="0"/>
          <w:bCs w:val="0"/>
          <w:i w:val="0"/>
          <w:iCs w:val="0"/>
          <w:color w:val="000000" w:themeColor="text1"/>
          <w:sz w:val="24"/>
          <w:szCs w:val="24"/>
          <w:lang w:eastAsia="ru-RU"/>
        </w:rPr>
        <w:t>2.</w:t>
      </w:r>
      <w:r w:rsidRPr="00B62507">
        <w:rPr>
          <w:rFonts w:ascii="Times New Roman" w:eastAsia="Times New Roman" w:hAnsi="Times New Roman" w:cs="Times New Roman"/>
          <w:b w:val="0"/>
          <w:bCs w:val="0"/>
          <w:i w:val="0"/>
          <w:iCs w:val="0"/>
          <w:color w:val="000000" w:themeColor="text1"/>
          <w:sz w:val="24"/>
          <w:szCs w:val="24"/>
          <w:lang w:eastAsia="ru-RU"/>
        </w:rPr>
        <w:t>Форма і зміст касаційної скарги.</w:t>
      </w:r>
    </w:p>
    <w:p w14:paraId="36BB573C" w14:textId="0A229C01" w:rsidR="0013761A" w:rsidRPr="00960159" w:rsidRDefault="0013761A" w:rsidP="00D87CB4">
      <w:pPr>
        <w:pStyle w:val="130"/>
        <w:shd w:val="clear" w:color="auto" w:fill="auto"/>
        <w:tabs>
          <w:tab w:val="left" w:pos="993"/>
        </w:tabs>
        <w:spacing w:before="0" w:after="0" w:line="240" w:lineRule="auto"/>
        <w:ind w:firstLine="0"/>
        <w:rPr>
          <w:rFonts w:ascii="Times New Roman" w:hAnsi="Times New Roman" w:cs="Times New Roman"/>
          <w:b w:val="0"/>
          <w:bCs w:val="0"/>
          <w:i w:val="0"/>
          <w:iCs w:val="0"/>
          <w:color w:val="000000" w:themeColor="text1"/>
          <w:sz w:val="24"/>
          <w:szCs w:val="24"/>
          <w:shd w:val="clear" w:color="auto" w:fill="FFFFFF"/>
        </w:rPr>
      </w:pPr>
      <w:r w:rsidRPr="00960159">
        <w:rPr>
          <w:rFonts w:ascii="Times New Roman" w:hAnsi="Times New Roman" w:cs="Times New Roman"/>
          <w:b w:val="0"/>
          <w:bCs w:val="0"/>
          <w:i w:val="0"/>
          <w:iCs w:val="0"/>
          <w:color w:val="000000" w:themeColor="text1"/>
          <w:sz w:val="24"/>
          <w:szCs w:val="24"/>
          <w:shd w:val="clear" w:color="auto" w:fill="FFFFFF"/>
          <w:lang w:val="uk-UA"/>
        </w:rPr>
        <w:t>3.</w:t>
      </w:r>
      <w:r w:rsidRPr="00960159">
        <w:rPr>
          <w:rFonts w:ascii="Times New Roman" w:hAnsi="Times New Roman" w:cs="Times New Roman"/>
          <w:b w:val="0"/>
          <w:bCs w:val="0"/>
          <w:i w:val="0"/>
          <w:iCs w:val="0"/>
          <w:color w:val="000000" w:themeColor="text1"/>
          <w:sz w:val="24"/>
          <w:szCs w:val="24"/>
          <w:shd w:val="clear" w:color="auto" w:fill="FFFFFF"/>
        </w:rPr>
        <w:t>Залишення касаційної скарги без руху, повернення касаційної скарги</w:t>
      </w:r>
    </w:p>
    <w:p w14:paraId="6CC78C0E" w14:textId="552F0654" w:rsidR="00960159" w:rsidRPr="00960159" w:rsidRDefault="00960159" w:rsidP="00D87CB4">
      <w:pPr>
        <w:pStyle w:val="130"/>
        <w:shd w:val="clear" w:color="auto" w:fill="auto"/>
        <w:tabs>
          <w:tab w:val="left" w:pos="993"/>
        </w:tabs>
        <w:spacing w:before="0" w:after="0" w:line="240" w:lineRule="auto"/>
        <w:ind w:firstLine="0"/>
        <w:rPr>
          <w:rFonts w:ascii="Times New Roman" w:hAnsi="Times New Roman" w:cs="Times New Roman"/>
          <w:b w:val="0"/>
          <w:bCs w:val="0"/>
          <w:i w:val="0"/>
          <w:iCs w:val="0"/>
          <w:color w:val="000000" w:themeColor="text1"/>
          <w:sz w:val="24"/>
          <w:szCs w:val="24"/>
          <w:lang w:val="uk-UA"/>
        </w:rPr>
      </w:pPr>
      <w:r w:rsidRPr="00960159">
        <w:rPr>
          <w:rFonts w:ascii="Times New Roman" w:hAnsi="Times New Roman" w:cs="Times New Roman"/>
          <w:b w:val="0"/>
          <w:bCs w:val="0"/>
          <w:i w:val="0"/>
          <w:iCs w:val="0"/>
          <w:color w:val="000000" w:themeColor="text1"/>
          <w:sz w:val="24"/>
          <w:szCs w:val="24"/>
          <w:shd w:val="clear" w:color="auto" w:fill="FFFFFF"/>
          <w:lang w:val="uk-UA"/>
        </w:rPr>
        <w:t>4.</w:t>
      </w:r>
      <w:r w:rsidRPr="00960159">
        <w:rPr>
          <w:rFonts w:ascii="Times New Roman" w:hAnsi="Times New Roman" w:cs="Times New Roman"/>
          <w:b w:val="0"/>
          <w:bCs w:val="0"/>
          <w:i w:val="0"/>
          <w:iCs w:val="0"/>
          <w:color w:val="000000" w:themeColor="text1"/>
          <w:sz w:val="24"/>
          <w:szCs w:val="24"/>
          <w:shd w:val="clear" w:color="auto" w:fill="FFFFFF"/>
        </w:rPr>
        <w:t xml:space="preserve"> </w:t>
      </w:r>
      <w:r w:rsidRPr="00960159">
        <w:rPr>
          <w:rFonts w:ascii="Times New Roman" w:hAnsi="Times New Roman" w:cs="Times New Roman"/>
          <w:b w:val="0"/>
          <w:bCs w:val="0"/>
          <w:i w:val="0"/>
          <w:iCs w:val="0"/>
          <w:color w:val="000000" w:themeColor="text1"/>
          <w:sz w:val="24"/>
          <w:szCs w:val="24"/>
          <w:shd w:val="clear" w:color="auto" w:fill="FFFFFF"/>
        </w:rPr>
        <w:t>Відмова у відкритті касаційного провадження</w:t>
      </w:r>
    </w:p>
    <w:p w14:paraId="5A2CF0F0" w14:textId="77777777" w:rsidR="00B26361" w:rsidRPr="00185123" w:rsidRDefault="00B26361" w:rsidP="00B26361">
      <w:pPr>
        <w:pStyle w:val="a8"/>
        <w:jc w:val="both"/>
        <w:rPr>
          <w:rFonts w:ascii="Times New Roman" w:eastAsia="Times New Roman" w:hAnsi="Times New Roman" w:cs="Times New Roman"/>
          <w:sz w:val="28"/>
          <w:szCs w:val="28"/>
        </w:rPr>
      </w:pPr>
    </w:p>
    <w:p w14:paraId="09240B85" w14:textId="77777777" w:rsidR="00B26361" w:rsidRPr="00185123" w:rsidRDefault="00B26361" w:rsidP="00B26361">
      <w:pPr>
        <w:pStyle w:val="a8"/>
        <w:jc w:val="both"/>
        <w:rPr>
          <w:rFonts w:ascii="Times New Roman" w:eastAsia="Times New Roman" w:hAnsi="Times New Roman" w:cs="Times New Roman"/>
          <w:b/>
          <w:sz w:val="28"/>
          <w:szCs w:val="28"/>
        </w:rPr>
      </w:pPr>
      <w:r w:rsidRPr="00185123">
        <w:rPr>
          <w:rFonts w:ascii="Times New Roman" w:eastAsia="Times New Roman" w:hAnsi="Times New Roman" w:cs="Times New Roman"/>
          <w:b/>
          <w:sz w:val="28"/>
          <w:szCs w:val="28"/>
        </w:rPr>
        <w:t>Питання для самостійного опрацювання</w:t>
      </w:r>
      <w:r w:rsidRPr="00185123">
        <w:rPr>
          <w:rFonts w:ascii="Times New Roman" w:eastAsia="Times New Roman" w:hAnsi="Times New Roman" w:cs="Times New Roman"/>
          <w:b/>
          <w:sz w:val="28"/>
          <w:szCs w:val="28"/>
          <w:lang w:val="en-US"/>
        </w:rPr>
        <w:t>:</w:t>
      </w:r>
    </w:p>
    <w:p w14:paraId="4D966F10" w14:textId="65F21A5F" w:rsidR="00B26361" w:rsidRPr="00615F76" w:rsidRDefault="00615F76" w:rsidP="00B26361">
      <w:pPr>
        <w:pStyle w:val="a8"/>
        <w:numPr>
          <w:ilvl w:val="0"/>
          <w:numId w:val="2"/>
        </w:numPr>
        <w:jc w:val="both"/>
        <w:rPr>
          <w:rFonts w:ascii="Times New Roman" w:eastAsia="Times New Roman" w:hAnsi="Times New Roman" w:cs="Times New Roman"/>
          <w:sz w:val="28"/>
          <w:szCs w:val="28"/>
        </w:rPr>
      </w:pPr>
      <w:r w:rsidRPr="00615F76">
        <w:rPr>
          <w:rFonts w:ascii="Times New Roman" w:hAnsi="Times New Roman" w:cs="Times New Roman"/>
          <w:color w:val="333333"/>
          <w:shd w:val="clear" w:color="auto" w:fill="FFFFFF"/>
        </w:rPr>
        <w:t>Відкриття касаційного провадження у справі</w:t>
      </w:r>
      <w:r w:rsidR="009F58A8">
        <w:rPr>
          <w:rFonts w:ascii="Times New Roman" w:hAnsi="Times New Roman" w:cs="Times New Roman"/>
          <w:color w:val="333333"/>
          <w:shd w:val="clear" w:color="auto" w:fill="FFFFFF"/>
        </w:rPr>
        <w:t>. Відзив на касаційну скаргу.</w:t>
      </w:r>
    </w:p>
    <w:p w14:paraId="1F2F9520" w14:textId="77777777" w:rsidR="00B26361" w:rsidRPr="00065E79" w:rsidRDefault="00B26361" w:rsidP="00B26361">
      <w:pPr>
        <w:pStyle w:val="130"/>
        <w:shd w:val="clear" w:color="auto" w:fill="auto"/>
        <w:tabs>
          <w:tab w:val="left" w:pos="993"/>
        </w:tabs>
        <w:spacing w:before="0" w:after="0" w:line="240" w:lineRule="auto"/>
        <w:ind w:firstLine="709"/>
        <w:rPr>
          <w:rFonts w:ascii="Times New Roman" w:hAnsi="Times New Roman" w:cs="Times New Roman"/>
          <w:i w:val="0"/>
          <w:sz w:val="24"/>
          <w:szCs w:val="24"/>
        </w:rPr>
      </w:pPr>
    </w:p>
    <w:p w14:paraId="6BE8E07E" w14:textId="2BF6C33A" w:rsidR="00B62507" w:rsidRPr="00B62507" w:rsidRDefault="00C82C67" w:rsidP="00540135">
      <w:pPr>
        <w:widowControl/>
        <w:ind w:firstLine="709"/>
        <w:jc w:val="both"/>
        <w:rPr>
          <w:rFonts w:ascii="Times New Roman" w:eastAsia="Times New Roman" w:hAnsi="Times New Roman" w:cs="Times New Roman"/>
          <w:b/>
          <w:bCs/>
          <w:color w:val="auto"/>
          <w:lang w:val="ru-UA" w:eastAsia="ru-RU" w:bidi="ar-SA"/>
        </w:rPr>
      </w:pPr>
      <w:r w:rsidRPr="00C82C67">
        <w:rPr>
          <w:rFonts w:ascii="Times New Roman" w:eastAsia="Times New Roman" w:hAnsi="Times New Roman" w:cs="Times New Roman"/>
          <w:b/>
          <w:bCs/>
          <w:color w:val="auto"/>
          <w:lang w:eastAsia="ru-RU" w:bidi="ar-SA"/>
        </w:rPr>
        <w:t>1.</w:t>
      </w:r>
      <w:r w:rsidR="00B62507" w:rsidRPr="00B62507">
        <w:rPr>
          <w:rFonts w:ascii="Times New Roman" w:eastAsia="Times New Roman" w:hAnsi="Times New Roman" w:cs="Times New Roman"/>
          <w:b/>
          <w:bCs/>
          <w:color w:val="auto"/>
          <w:lang w:val="ru-UA" w:eastAsia="ru-RU" w:bidi="ar-SA"/>
        </w:rPr>
        <w:t xml:space="preserve">Право касаційного оскарження, його суб’єкти і строки. </w:t>
      </w:r>
    </w:p>
    <w:p w14:paraId="5FF937A2" w14:textId="77777777" w:rsidR="00B62507" w:rsidRPr="00B62507" w:rsidRDefault="00B62507" w:rsidP="00540135">
      <w:pPr>
        <w:widowControl/>
        <w:shd w:val="clear" w:color="auto" w:fill="FFFFFF"/>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Судом касаційної інстанції у господарських справах є Верховний Суд (ст.286 ГПК України). Коло суб’єктів, які мають право касаційного оскарження судових рішень, закріплено у ч. 1 ст. 287 ГПК України. Подати касаційну скаргу мають право: </w:t>
      </w:r>
    </w:p>
    <w:p w14:paraId="76D83769"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а) учасники справи (тобто сторони — позивач та відповідач, а також треті особи); </w:t>
      </w:r>
    </w:p>
    <w:p w14:paraId="5FD2B71F"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б) особи, які не брали участі у справі, якщо суд вирішив питання про їхні права, інтереси та/або обов’язки. </w:t>
      </w:r>
    </w:p>
    <w:p w14:paraId="31C80365"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Особа, яка не брала участі у справі, якщо в мотивувальній частині рішення містяться висновки суду про права, інтереси та/або обов’язки цієї особи, або у резолютивній частині рішення суд прямо вказав про права, інтереси та/або обов’язки такої особи. Що стосується судових рішень, що можуть бути оскаржені в касаційному порядку, то загальним є правильно, що не допускається касаційне оскарження судового рішення суду першої інстанції без його перегляду в апеляційному порядку (ч. 2 ст. 17 ГПК України). </w:t>
      </w:r>
    </w:p>
    <w:p w14:paraId="6136F914"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Відповідно до приписів ч. 1 ст. 287 ГПК України, касаційну скаргу можна подати на такі судові рішення після їх перегляду в апеляційному порядку: а) рішення суду першої інстанції (та, відповідно, постанову суду апеляційної інстанції); б) ухвали суду першої інстанції. </w:t>
      </w:r>
    </w:p>
    <w:p w14:paraId="14FE67BC"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Зазначимо, що п. 3 ч. 1 ст. 287 ГПК України додатково містить вичерпний перелік ухвал суду апеляційної інстанції, що можуть бути оскаржені в касаційному порядку. </w:t>
      </w:r>
    </w:p>
    <w:p w14:paraId="7EDE473F"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Підставами касаційного оскарження є неправильне застосування судом норм матеріального права чи порушення норм процесуального права. </w:t>
      </w:r>
    </w:p>
    <w:p w14:paraId="306045AE"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Не підлягають касаційному оскарженню: </w:t>
      </w:r>
    </w:p>
    <w:p w14:paraId="785DFF8C"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1) рішення, ухвали суду першої інстанції та постанови, ухвали суду апеляційної інстанції у справах, рішення у яких підлягають перегляду в апеляційному порядку Верховним Судом;</w:t>
      </w:r>
      <w:r w:rsidRPr="00B62507">
        <w:rPr>
          <w:rFonts w:ascii="Times New Roman" w:eastAsia="Times New Roman" w:hAnsi="Times New Roman" w:cs="Times New Roman"/>
          <w:color w:val="auto"/>
          <w:lang w:val="ru-UA" w:eastAsia="ru-RU" w:bidi="ar-SA"/>
        </w:rPr>
        <w:br/>
        <w:t>2) судові рішення у малозначних справах, крім випадків, якщо:</w:t>
      </w:r>
      <w:r w:rsidRPr="00B62507">
        <w:rPr>
          <w:rFonts w:ascii="Times New Roman" w:eastAsia="Times New Roman" w:hAnsi="Times New Roman" w:cs="Times New Roman"/>
          <w:color w:val="auto"/>
          <w:lang w:val="ru-UA" w:eastAsia="ru-RU" w:bidi="ar-SA"/>
        </w:rPr>
        <w:br/>
        <w:t xml:space="preserve">а) касаційна скарга стосується питання права, яке має фундаментальне значення для формування єдиної правозастосовчої практики; </w:t>
      </w:r>
    </w:p>
    <w:p w14:paraId="492187CF"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б) особа, яка подає касаційну скаргу, відповідно до цього Кодексу позбавлена можливості спростувати обставини, встановлені оскарженим судовим рішенням, при розгляді іншої справи; в) справа становить значний суспільний інтерес або має виняткове значення для учасника справи, який подає касаційну скаргу; </w:t>
      </w:r>
    </w:p>
    <w:p w14:paraId="2663E40C"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г) суд першої інстанції відніс справу до категорії малозначних помилково.</w:t>
      </w:r>
      <w:r w:rsidRPr="00B62507">
        <w:rPr>
          <w:rFonts w:ascii="Times New Roman" w:eastAsia="Times New Roman" w:hAnsi="Times New Roman" w:cs="Times New Roman"/>
          <w:color w:val="auto"/>
          <w:lang w:val="ru-UA" w:eastAsia="ru-RU" w:bidi="ar-SA"/>
        </w:rPr>
        <w:br/>
        <w:t xml:space="preserve">Для касаційного оскарження рішень суду першої інстанції та постанов суду апеляційної інстанції встановлено додаткові процесуальні фільтри. Так, абз. 1 ч. 2 ст. 287 ГПК України визначено, що підставами касаційного оскарження таких судових рішень є неправильне застосування судом норм матеріального права чи порушення норм процесуального права, </w:t>
      </w:r>
    </w:p>
    <w:p w14:paraId="61305DA6"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lastRenderedPageBreak/>
        <w:t xml:space="preserve">проте в окремих виключних випадках. </w:t>
      </w:r>
    </w:p>
    <w:p w14:paraId="4F0D1957" w14:textId="2D4EEEC5" w:rsidR="00B62507" w:rsidRPr="00B62507" w:rsidRDefault="00B62507" w:rsidP="00C82C67">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Першим є випадок, коли суд апеляційної інстанції в оскаржуваному судовому рішенні застосував норму права без урахування висновку щодо її застосування у подібних правовідносинах, викладеного у постанові Верховного Суду, крім випадків наявності постанови Верховного Суду про відступлення від такого висновку (п. 1 ч. 2 ст. 287 ГПК України). Частиною 6 ст. 13 Закону України «Про судоустрій і статус суддів» встановлено, що висновки щодо застосування норм права, викладені у постановах Верховного Суду, враховуються іншими судами при застосуванні таких норм права. Отже, неврахування відповідних правових висновків Верховного Суду якраз і може бути підставою касаційного оскарження судових рішень. При цьому такі висновки мають бути зроблені в іншій справі (яка розглядалася раніше, в якій уже відбувся касаційний перегляд судових рішень) і мають охоплювати застосування тієї ж самої права норми, що застосована в оскаржуваних судових рішеннях, у подібних правовідносинах. </w:t>
      </w:r>
    </w:p>
    <w:p w14:paraId="44920FD2"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Другим виключним випадком касаційного оскарження судових рішень є ситуація, коли </w:t>
      </w:r>
    </w:p>
    <w:p w14:paraId="3275D6BD" w14:textId="77777777" w:rsidR="00B62507" w:rsidRPr="00B62507" w:rsidRDefault="00B62507" w:rsidP="00C82C67">
      <w:pPr>
        <w:widowControl/>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скаржник вмотивовано обґрунтував необхідність відступлення від висновку щодо застосування норми права у подібних правовідносинах, викладеного у постанові Верховного Суду та застосованого судом апеляційної інстанції в оскаржуваному судовому рішенні (п. 2 ч. 2 ст. 287 ГПК України). </w:t>
      </w:r>
    </w:p>
    <w:p w14:paraId="6DBBD644"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Самостійною підставою касаційного оскарження судових рішень може бути низка процесуальних порушень, що визначені як підстава для скасування судових рішень судів першої та апеляційної інстанцій у ч. 1 та 3 ст. 310 ГПК України (п. 4 ч. 2 ст. 287 ГПК України). </w:t>
      </w:r>
    </w:p>
    <w:p w14:paraId="5A17E517" w14:textId="77777777" w:rsidR="00B62507" w:rsidRPr="00B62507" w:rsidRDefault="00B62507" w:rsidP="00540135">
      <w:pPr>
        <w:widowControl/>
        <w:ind w:firstLine="709"/>
        <w:jc w:val="both"/>
        <w:rPr>
          <w:rFonts w:ascii="Times New Roman" w:eastAsia="Times New Roman" w:hAnsi="Times New Roman" w:cs="Times New Roman"/>
          <w:color w:val="auto"/>
          <w:lang w:val="ru-UA" w:eastAsia="ru-RU" w:bidi="ar-SA"/>
        </w:rPr>
      </w:pPr>
      <w:r w:rsidRPr="00B62507">
        <w:rPr>
          <w:rFonts w:ascii="Times New Roman" w:eastAsia="Times New Roman" w:hAnsi="Times New Roman" w:cs="Times New Roman"/>
          <w:color w:val="auto"/>
          <w:lang w:val="ru-UA" w:eastAsia="ru-RU" w:bidi="ar-SA"/>
        </w:rPr>
        <w:t xml:space="preserve">Строк на касаційне оскарження може бути також поновлений в разі пропуску з інших поважних причин, крім випадків, зазначених у частині четвертій статті 293 цього Кодексу. Касаційна скарга подається безпосередньо до суду касаційної інстанції. </w:t>
      </w:r>
    </w:p>
    <w:p w14:paraId="0B14EAAF" w14:textId="77777777" w:rsidR="00C82C67" w:rsidRDefault="00C82C67" w:rsidP="00C82C67">
      <w:pPr>
        <w:widowControl/>
        <w:ind w:firstLine="709"/>
        <w:jc w:val="both"/>
        <w:rPr>
          <w:rFonts w:ascii="Times New Roman" w:eastAsia="Times New Roman" w:hAnsi="Times New Roman" w:cs="Times New Roman"/>
          <w:color w:val="auto"/>
          <w:lang w:eastAsia="ru-RU" w:bidi="ar-SA"/>
        </w:rPr>
      </w:pPr>
    </w:p>
    <w:p w14:paraId="0C1B3B3A" w14:textId="27A1F3DB" w:rsidR="00C82C67" w:rsidRPr="00B62507" w:rsidRDefault="00C82C67" w:rsidP="00C82C67">
      <w:pPr>
        <w:widowControl/>
        <w:ind w:firstLine="709"/>
        <w:jc w:val="both"/>
        <w:rPr>
          <w:rFonts w:ascii="Times New Roman" w:eastAsia="Times New Roman" w:hAnsi="Times New Roman" w:cs="Times New Roman"/>
          <w:b/>
          <w:bCs/>
          <w:color w:val="auto"/>
          <w:lang w:val="ru-UA" w:eastAsia="ru-RU" w:bidi="ar-SA"/>
        </w:rPr>
      </w:pPr>
      <w:r w:rsidRPr="00C82C67">
        <w:rPr>
          <w:rFonts w:ascii="Times New Roman" w:eastAsia="Times New Roman" w:hAnsi="Times New Roman" w:cs="Times New Roman"/>
          <w:b/>
          <w:bCs/>
          <w:color w:val="auto"/>
          <w:lang w:eastAsia="ru-RU" w:bidi="ar-SA"/>
        </w:rPr>
        <w:t>2.</w:t>
      </w:r>
      <w:r w:rsidRPr="00B62507">
        <w:rPr>
          <w:rFonts w:ascii="Times New Roman" w:eastAsia="Times New Roman" w:hAnsi="Times New Roman" w:cs="Times New Roman"/>
          <w:b/>
          <w:bCs/>
          <w:color w:val="auto"/>
          <w:lang w:val="ru-UA" w:eastAsia="ru-RU" w:bidi="ar-SA"/>
        </w:rPr>
        <w:t xml:space="preserve">Форма і зміст касаційної скарги. </w:t>
      </w:r>
    </w:p>
    <w:p w14:paraId="5B29DADE" w14:textId="77777777" w:rsidR="009D409E" w:rsidRDefault="009D409E" w:rsidP="009D409E">
      <w:pPr>
        <w:pStyle w:val="rvps2"/>
        <w:spacing w:before="0" w:beforeAutospacing="0" w:after="0" w:afterAutospacing="0"/>
        <w:ind w:firstLine="709"/>
        <w:jc w:val="both"/>
        <w:rPr>
          <w:color w:val="333333"/>
        </w:rPr>
      </w:pPr>
      <w:r>
        <w:rPr>
          <w:color w:val="333333"/>
        </w:rPr>
        <w:t>Касаційна скарга подається у письмовій формі.</w:t>
      </w:r>
    </w:p>
    <w:p w14:paraId="6FBE4EB0" w14:textId="27DF7453" w:rsidR="009D409E" w:rsidRDefault="009D409E" w:rsidP="009D409E">
      <w:pPr>
        <w:pStyle w:val="rvps2"/>
        <w:spacing w:before="0" w:beforeAutospacing="0" w:after="0" w:afterAutospacing="0"/>
        <w:ind w:firstLine="709"/>
        <w:jc w:val="both"/>
        <w:rPr>
          <w:color w:val="333333"/>
        </w:rPr>
      </w:pPr>
      <w:bookmarkStart w:id="0" w:name="n3790"/>
      <w:bookmarkEnd w:id="0"/>
      <w:r>
        <w:rPr>
          <w:color w:val="333333"/>
        </w:rPr>
        <w:t>У касаційній скарзі повинно бути зазначено:</w:t>
      </w:r>
    </w:p>
    <w:p w14:paraId="72DDA02F" w14:textId="77777777" w:rsidR="009D409E" w:rsidRDefault="009D409E" w:rsidP="009D409E">
      <w:pPr>
        <w:pStyle w:val="rvps2"/>
        <w:spacing w:before="0" w:beforeAutospacing="0" w:after="0" w:afterAutospacing="0"/>
        <w:ind w:firstLine="709"/>
        <w:jc w:val="both"/>
        <w:rPr>
          <w:color w:val="333333"/>
        </w:rPr>
      </w:pPr>
      <w:bookmarkStart w:id="1" w:name="n3791"/>
      <w:bookmarkEnd w:id="1"/>
      <w:r>
        <w:rPr>
          <w:color w:val="333333"/>
        </w:rPr>
        <w:t>1) найменування суду касаційної інстанції;</w:t>
      </w:r>
    </w:p>
    <w:p w14:paraId="3B571ACB" w14:textId="77777777" w:rsidR="009D409E" w:rsidRDefault="009D409E" w:rsidP="009D409E">
      <w:pPr>
        <w:pStyle w:val="rvps2"/>
        <w:spacing w:before="0" w:beforeAutospacing="0" w:after="0" w:afterAutospacing="0"/>
        <w:ind w:firstLine="709"/>
        <w:jc w:val="both"/>
        <w:rPr>
          <w:color w:val="333333"/>
        </w:rPr>
      </w:pPr>
      <w:bookmarkStart w:id="2" w:name="n3792"/>
      <w:bookmarkEnd w:id="2"/>
      <w:r>
        <w:rPr>
          <w:color w:val="333333"/>
        </w:rPr>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14:paraId="17ABB0FF" w14:textId="77777777" w:rsidR="009D409E" w:rsidRDefault="009D409E" w:rsidP="009D409E">
      <w:pPr>
        <w:pStyle w:val="rvps2"/>
        <w:spacing w:before="0" w:beforeAutospacing="0" w:after="0" w:afterAutospacing="0"/>
        <w:ind w:firstLine="709"/>
        <w:jc w:val="both"/>
        <w:rPr>
          <w:color w:val="333333"/>
        </w:rPr>
      </w:pPr>
      <w:bookmarkStart w:id="3" w:name="n3793"/>
      <w:bookmarkEnd w:id="3"/>
      <w:r>
        <w:rPr>
          <w:color w:val="333333"/>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14:paraId="30B1D28C" w14:textId="77777777" w:rsidR="009D409E" w:rsidRDefault="009D409E" w:rsidP="009D409E">
      <w:pPr>
        <w:pStyle w:val="rvps2"/>
        <w:spacing w:before="0" w:beforeAutospacing="0" w:after="0" w:afterAutospacing="0"/>
        <w:ind w:firstLine="709"/>
        <w:jc w:val="both"/>
        <w:rPr>
          <w:color w:val="333333"/>
        </w:rPr>
      </w:pPr>
      <w:bookmarkStart w:id="4" w:name="n3794"/>
      <w:bookmarkEnd w:id="4"/>
      <w:r>
        <w:rPr>
          <w:color w:val="333333"/>
        </w:rPr>
        <w:t>4) судові рішення, що оскаржуються;</w:t>
      </w:r>
    </w:p>
    <w:p w14:paraId="30E70945" w14:textId="77777777" w:rsidR="009D409E" w:rsidRDefault="009D409E" w:rsidP="009D409E">
      <w:pPr>
        <w:pStyle w:val="rvps2"/>
        <w:spacing w:before="0" w:beforeAutospacing="0" w:after="0" w:afterAutospacing="0"/>
        <w:ind w:firstLine="709"/>
        <w:jc w:val="both"/>
        <w:rPr>
          <w:color w:val="333333"/>
        </w:rPr>
      </w:pPr>
      <w:bookmarkStart w:id="5" w:name="n3795"/>
      <w:bookmarkEnd w:id="5"/>
      <w:r>
        <w:rPr>
          <w:color w:val="333333"/>
        </w:rPr>
        <w:t>5) підставу (підстави), на якій (яких) подається касаційна скарга з визначенням передбаченої (передбачених)</w:t>
      </w:r>
      <w:r>
        <w:rPr>
          <w:rStyle w:val="apple-converted-space"/>
          <w:color w:val="333333"/>
        </w:rPr>
        <w:t> </w:t>
      </w:r>
      <w:hyperlink r:id="rId7" w:anchor="n3766" w:history="1">
        <w:r>
          <w:rPr>
            <w:rStyle w:val="aa"/>
            <w:rFonts w:eastAsia="Arial"/>
            <w:color w:val="006600"/>
          </w:rPr>
          <w:t>статтею 287</w:t>
        </w:r>
      </w:hyperlink>
      <w:r>
        <w:rPr>
          <w:rStyle w:val="apple-converted-space"/>
          <w:color w:val="333333"/>
        </w:rPr>
        <w:t> </w:t>
      </w:r>
      <w:r>
        <w:rPr>
          <w:color w:val="333333"/>
        </w:rPr>
        <w:t>цього Кодексу підстави (підстав).</w:t>
      </w:r>
    </w:p>
    <w:p w14:paraId="2A5B6FB0" w14:textId="77777777" w:rsidR="009D409E" w:rsidRDefault="009D409E" w:rsidP="009D409E">
      <w:pPr>
        <w:pStyle w:val="rvps2"/>
        <w:spacing w:before="0" w:beforeAutospacing="0" w:after="0" w:afterAutospacing="0"/>
        <w:ind w:firstLine="709"/>
        <w:jc w:val="both"/>
        <w:rPr>
          <w:color w:val="333333"/>
        </w:rPr>
      </w:pPr>
      <w:bookmarkStart w:id="6" w:name="n4557"/>
      <w:bookmarkEnd w:id="6"/>
      <w:r>
        <w:rPr>
          <w:color w:val="333333"/>
        </w:rPr>
        <w:t>У разі подання касаційної скарги на підставі пункту 1 частини другої статті 287 цього Кодексу в касаційній скарзі зазначається постанова Верховного Суду, в якій викладено висновок про застосування норми права у подібних правовідносинах, що не був врахований в оскаржуваному судовому рішенні.</w:t>
      </w:r>
    </w:p>
    <w:p w14:paraId="10D881B1" w14:textId="77777777" w:rsidR="009D409E" w:rsidRDefault="009D409E" w:rsidP="009D409E">
      <w:pPr>
        <w:pStyle w:val="rvps2"/>
        <w:spacing w:before="0" w:beforeAutospacing="0" w:after="0" w:afterAutospacing="0"/>
        <w:ind w:firstLine="709"/>
        <w:jc w:val="both"/>
        <w:rPr>
          <w:color w:val="333333"/>
        </w:rPr>
      </w:pPr>
      <w:bookmarkStart w:id="7" w:name="n4558"/>
      <w:bookmarkEnd w:id="7"/>
      <w:r>
        <w:rPr>
          <w:color w:val="333333"/>
        </w:rPr>
        <w:t>У разі подання касаційної скарги на підставі пункту 2 частини другої статті 287 цього Кодексу в касаційній скарзі зазначається обґрунтування необхідності відступлення від висновку щодо застосування норми права у подібних правовідносинах, викладеного у постанові Верховного Суду.</w:t>
      </w:r>
    </w:p>
    <w:p w14:paraId="5CF4131B" w14:textId="77777777" w:rsidR="009D409E" w:rsidRDefault="009D409E" w:rsidP="009D409E">
      <w:pPr>
        <w:pStyle w:val="rvps2"/>
        <w:spacing w:before="0" w:beforeAutospacing="0" w:after="0" w:afterAutospacing="0"/>
        <w:ind w:firstLine="709"/>
        <w:jc w:val="both"/>
        <w:rPr>
          <w:color w:val="333333"/>
        </w:rPr>
      </w:pPr>
      <w:bookmarkStart w:id="8" w:name="n4559"/>
      <w:bookmarkEnd w:id="8"/>
      <w:r>
        <w:rPr>
          <w:color w:val="333333"/>
        </w:rPr>
        <w:lastRenderedPageBreak/>
        <w:t>У разі подання касаційної скарги на судове рішення, зазначене у</w:t>
      </w:r>
      <w:r>
        <w:rPr>
          <w:rStyle w:val="apple-converted-space"/>
          <w:color w:val="333333"/>
        </w:rPr>
        <w:t> </w:t>
      </w:r>
      <w:hyperlink r:id="rId8" w:anchor="n3769" w:history="1">
        <w:r>
          <w:rPr>
            <w:rStyle w:val="aa"/>
            <w:rFonts w:eastAsia="Arial"/>
            <w:color w:val="006600"/>
          </w:rPr>
          <w:t>пунктах 2</w:t>
        </w:r>
      </w:hyperlink>
      <w:r>
        <w:rPr>
          <w:rStyle w:val="apple-converted-space"/>
          <w:color w:val="333333"/>
        </w:rPr>
        <w:t> </w:t>
      </w:r>
      <w:r>
        <w:rPr>
          <w:color w:val="333333"/>
        </w:rPr>
        <w:t>і</w:t>
      </w:r>
      <w:r>
        <w:rPr>
          <w:rStyle w:val="apple-converted-space"/>
          <w:color w:val="333333"/>
        </w:rPr>
        <w:t> </w:t>
      </w:r>
      <w:hyperlink r:id="rId9" w:anchor="n3770" w:history="1">
        <w:r>
          <w:rPr>
            <w:rStyle w:val="aa"/>
            <w:rFonts w:eastAsia="Arial"/>
            <w:color w:val="006600"/>
          </w:rPr>
          <w:t>3</w:t>
        </w:r>
      </w:hyperlink>
      <w:r>
        <w:rPr>
          <w:rStyle w:val="apple-converted-space"/>
          <w:color w:val="333333"/>
        </w:rPr>
        <w:t> </w:t>
      </w:r>
      <w:r>
        <w:rPr>
          <w:color w:val="333333"/>
        </w:rPr>
        <w:t>частини першої статті 287 цього Кодексу, в касаційній скарзі зазначається обґрунтування того, в чому полягає неправильне застосування норм матеріального права чи порушення норм процесуального права, що призвело до ухвалення незаконного судового рішення (рішень);</w:t>
      </w:r>
    </w:p>
    <w:p w14:paraId="4C4A157A" w14:textId="77777777" w:rsidR="009D409E" w:rsidRDefault="009D409E" w:rsidP="009D409E">
      <w:pPr>
        <w:pStyle w:val="rvps2"/>
        <w:spacing w:before="0" w:beforeAutospacing="0" w:after="0" w:afterAutospacing="0"/>
        <w:ind w:firstLine="709"/>
        <w:jc w:val="both"/>
        <w:rPr>
          <w:color w:val="333333"/>
        </w:rPr>
      </w:pPr>
      <w:bookmarkStart w:id="9" w:name="n4556"/>
      <w:bookmarkStart w:id="10" w:name="n3796"/>
      <w:bookmarkEnd w:id="9"/>
      <w:bookmarkEnd w:id="10"/>
      <w:r>
        <w:rPr>
          <w:color w:val="333333"/>
        </w:rPr>
        <w:t>6) вимоги особи, яка подає скаргу;</w:t>
      </w:r>
    </w:p>
    <w:p w14:paraId="5126CB8D" w14:textId="77777777" w:rsidR="009D409E" w:rsidRDefault="009D409E" w:rsidP="009D409E">
      <w:pPr>
        <w:pStyle w:val="rvps2"/>
        <w:spacing w:before="0" w:beforeAutospacing="0" w:after="0" w:afterAutospacing="0"/>
        <w:ind w:firstLine="709"/>
        <w:jc w:val="both"/>
        <w:rPr>
          <w:color w:val="333333"/>
        </w:rPr>
      </w:pPr>
      <w:bookmarkStart w:id="11" w:name="n3797"/>
      <w:bookmarkEnd w:id="11"/>
      <w:r>
        <w:rPr>
          <w:color w:val="333333"/>
        </w:rPr>
        <w:t>7) дата отримання копії судового рішення суду апеляційної інстанції, що оскаржується;</w:t>
      </w:r>
    </w:p>
    <w:p w14:paraId="585BBF15" w14:textId="77777777" w:rsidR="009D409E" w:rsidRDefault="009D409E" w:rsidP="009D409E">
      <w:pPr>
        <w:pStyle w:val="rvps2"/>
        <w:spacing w:before="0" w:beforeAutospacing="0" w:after="0" w:afterAutospacing="0"/>
        <w:ind w:firstLine="709"/>
        <w:jc w:val="both"/>
        <w:rPr>
          <w:color w:val="333333"/>
        </w:rPr>
      </w:pPr>
      <w:bookmarkStart w:id="12" w:name="n3798"/>
      <w:bookmarkEnd w:id="12"/>
      <w:r>
        <w:rPr>
          <w:color w:val="333333"/>
        </w:rPr>
        <w:t>8) перелік доданих до скарги документів.</w:t>
      </w:r>
    </w:p>
    <w:p w14:paraId="52BE60D2" w14:textId="685BDBBB" w:rsidR="009D409E" w:rsidRDefault="009D409E" w:rsidP="009D409E">
      <w:pPr>
        <w:pStyle w:val="rvps2"/>
        <w:spacing w:before="0" w:beforeAutospacing="0" w:after="0" w:afterAutospacing="0"/>
        <w:ind w:firstLine="709"/>
        <w:jc w:val="both"/>
        <w:rPr>
          <w:color w:val="333333"/>
        </w:rPr>
      </w:pPr>
      <w:bookmarkStart w:id="13" w:name="n3799"/>
      <w:bookmarkEnd w:id="13"/>
      <w:r>
        <w:rPr>
          <w:color w:val="333333"/>
        </w:rPr>
        <w:t>Касаційна скарга підписується особою, яка подає скаргу, або її представником. До касаційної скарги, поданої представником, додається довіреність або інший документ, що посвідчує повноваження представника, якщо в справі немає підтвердження такого повноваження.</w:t>
      </w:r>
    </w:p>
    <w:p w14:paraId="6C952A1C" w14:textId="4F59B554" w:rsidR="009D409E" w:rsidRDefault="009D409E" w:rsidP="009D409E">
      <w:pPr>
        <w:pStyle w:val="rvps2"/>
        <w:spacing w:before="0" w:beforeAutospacing="0" w:after="0" w:afterAutospacing="0"/>
        <w:ind w:firstLine="709"/>
        <w:jc w:val="both"/>
        <w:rPr>
          <w:color w:val="333333"/>
        </w:rPr>
      </w:pPr>
      <w:bookmarkStart w:id="14" w:name="n3800"/>
      <w:bookmarkEnd w:id="14"/>
      <w:r>
        <w:rPr>
          <w:color w:val="333333"/>
        </w:rPr>
        <w:t>До касаційної скарги додаються:</w:t>
      </w:r>
    </w:p>
    <w:p w14:paraId="317D5B80" w14:textId="77777777" w:rsidR="009D409E" w:rsidRDefault="009D409E" w:rsidP="009D409E">
      <w:pPr>
        <w:pStyle w:val="rvps2"/>
        <w:spacing w:before="0" w:beforeAutospacing="0" w:after="0" w:afterAutospacing="0"/>
        <w:ind w:firstLine="709"/>
        <w:jc w:val="both"/>
        <w:rPr>
          <w:color w:val="333333"/>
        </w:rPr>
      </w:pPr>
      <w:bookmarkStart w:id="15" w:name="n3801"/>
      <w:bookmarkEnd w:id="15"/>
      <w:r>
        <w:rPr>
          <w:color w:val="333333"/>
        </w:rPr>
        <w:t>1) докази, що підтверджують дату отримання копії оскаржуваного рішення суду апеляційної інстанції, за наявності;</w:t>
      </w:r>
    </w:p>
    <w:p w14:paraId="312C038F" w14:textId="77777777" w:rsidR="009D409E" w:rsidRDefault="009D409E" w:rsidP="009D409E">
      <w:pPr>
        <w:pStyle w:val="rvps2"/>
        <w:spacing w:before="0" w:beforeAutospacing="0" w:after="0" w:afterAutospacing="0"/>
        <w:ind w:firstLine="709"/>
        <w:jc w:val="both"/>
        <w:rPr>
          <w:color w:val="333333"/>
        </w:rPr>
      </w:pPr>
      <w:bookmarkStart w:id="16" w:name="n3802"/>
      <w:bookmarkEnd w:id="16"/>
      <w:r>
        <w:rPr>
          <w:color w:val="333333"/>
        </w:rPr>
        <w:t>2)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w:t>
      </w:r>
    </w:p>
    <w:p w14:paraId="0091586C" w14:textId="79FB6D59" w:rsidR="009D409E" w:rsidRDefault="009D409E" w:rsidP="009D409E">
      <w:pPr>
        <w:pStyle w:val="rvps2"/>
        <w:spacing w:before="0" w:beforeAutospacing="0" w:after="0" w:afterAutospacing="0"/>
        <w:ind w:firstLine="709"/>
        <w:jc w:val="both"/>
        <w:rPr>
          <w:color w:val="333333"/>
        </w:rPr>
      </w:pPr>
      <w:bookmarkStart w:id="17" w:name="n3803"/>
      <w:bookmarkEnd w:id="17"/>
      <w:r>
        <w:rPr>
          <w:color w:val="333333"/>
        </w:rPr>
        <w:t>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2847F2C6" w14:textId="25FF5797" w:rsidR="009D409E" w:rsidRDefault="009D409E" w:rsidP="009D409E">
      <w:pPr>
        <w:pStyle w:val="rvps2"/>
        <w:spacing w:before="0" w:beforeAutospacing="0" w:after="0" w:afterAutospacing="0"/>
        <w:ind w:firstLine="709"/>
        <w:jc w:val="both"/>
        <w:rPr>
          <w:color w:val="333333"/>
        </w:rPr>
      </w:pPr>
      <w:bookmarkStart w:id="18" w:name="n3804"/>
      <w:bookmarkStart w:id="19" w:name="n3805"/>
      <w:bookmarkEnd w:id="18"/>
      <w:bookmarkEnd w:id="19"/>
      <w:r>
        <w:rPr>
          <w:color w:val="333333"/>
        </w:rPr>
        <w:t>Особа, яка подає касаційну скаргу, надсилає іншим учасникам справи копію цієї скарги і доданих до неї документів, які у них відсутні, листом з описом вкладення.</w:t>
      </w:r>
    </w:p>
    <w:p w14:paraId="4FD0079B" w14:textId="7AC0B7A5" w:rsidR="0013761A" w:rsidRDefault="0013761A" w:rsidP="009D409E">
      <w:pPr>
        <w:pStyle w:val="rvps2"/>
        <w:spacing w:before="0" w:beforeAutospacing="0" w:after="0" w:afterAutospacing="0"/>
        <w:ind w:firstLine="709"/>
        <w:jc w:val="both"/>
        <w:rPr>
          <w:color w:val="333333"/>
        </w:rPr>
      </w:pPr>
    </w:p>
    <w:p w14:paraId="4E523C30" w14:textId="52416081" w:rsidR="0013761A" w:rsidRPr="0013761A" w:rsidRDefault="0013761A" w:rsidP="009D409E">
      <w:pPr>
        <w:pStyle w:val="rvps2"/>
        <w:spacing w:before="0" w:beforeAutospacing="0" w:after="0" w:afterAutospacing="0"/>
        <w:ind w:firstLine="709"/>
        <w:jc w:val="both"/>
        <w:rPr>
          <w:b/>
          <w:bCs/>
          <w:color w:val="333333"/>
        </w:rPr>
      </w:pPr>
      <w:r w:rsidRPr="0013761A">
        <w:rPr>
          <w:b/>
          <w:bCs/>
          <w:color w:val="333333"/>
          <w:shd w:val="clear" w:color="auto" w:fill="FFFFFF"/>
          <w:lang w:val="uk-UA"/>
        </w:rPr>
        <w:t>3.</w:t>
      </w:r>
      <w:r w:rsidRPr="0013761A">
        <w:rPr>
          <w:b/>
          <w:bCs/>
          <w:color w:val="333333"/>
          <w:shd w:val="clear" w:color="auto" w:fill="FFFFFF"/>
        </w:rPr>
        <w:t>Залишення касаційної скарги без руху, повернення касаційної скарги</w:t>
      </w:r>
    </w:p>
    <w:p w14:paraId="3FF194BD"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r w:rsidRPr="0013761A">
        <w:rPr>
          <w:rFonts w:ascii="Times New Roman" w:eastAsia="Times New Roman" w:hAnsi="Times New Roman" w:cs="Times New Roman"/>
          <w:color w:val="333333"/>
          <w:lang w:val="ru-UA" w:eastAsia="ru-RU" w:bidi="ar-SA"/>
        </w:rPr>
        <w:t>Касаційна скарга реєструється у день її надходження до суду касаційної інстанції та не пізніше наступного дня передається судді-доповідачу, визначеному в порядку, встановленому </w:t>
      </w:r>
      <w:hyperlink r:id="rId10" w:anchor="n1731" w:history="1">
        <w:r w:rsidRPr="0013761A">
          <w:rPr>
            <w:rFonts w:ascii="Times New Roman" w:eastAsia="Times New Roman" w:hAnsi="Times New Roman" w:cs="Times New Roman"/>
            <w:color w:val="006600"/>
            <w:u w:val="single"/>
            <w:lang w:val="ru-UA" w:eastAsia="ru-RU" w:bidi="ar-SA"/>
          </w:rPr>
          <w:t>статтею 32</w:t>
        </w:r>
      </w:hyperlink>
      <w:r w:rsidRPr="0013761A">
        <w:rPr>
          <w:rFonts w:ascii="Times New Roman" w:eastAsia="Times New Roman" w:hAnsi="Times New Roman" w:cs="Times New Roman"/>
          <w:color w:val="333333"/>
          <w:lang w:val="ru-UA" w:eastAsia="ru-RU" w:bidi="ar-SA"/>
        </w:rPr>
        <w:t> цього Кодексу.</w:t>
      </w:r>
    </w:p>
    <w:p w14:paraId="31E3DC7F" w14:textId="14D11E6C"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0" w:name="n3809"/>
      <w:bookmarkEnd w:id="20"/>
      <w:r w:rsidRPr="0013761A">
        <w:rPr>
          <w:rFonts w:ascii="Times New Roman" w:eastAsia="Times New Roman" w:hAnsi="Times New Roman" w:cs="Times New Roman"/>
          <w:color w:val="333333"/>
          <w:lang w:val="ru-UA" w:eastAsia="ru-RU" w:bidi="ar-SA"/>
        </w:rPr>
        <w:t>У разі якщо касаційна скарга оформлена з порушенням вимог, встановлених </w:t>
      </w:r>
      <w:hyperlink r:id="rId11" w:anchor="n3788" w:history="1">
        <w:r w:rsidRPr="0013761A">
          <w:rPr>
            <w:rFonts w:ascii="Times New Roman" w:eastAsia="Times New Roman" w:hAnsi="Times New Roman" w:cs="Times New Roman"/>
            <w:color w:val="006600"/>
            <w:u w:val="single"/>
            <w:lang w:val="ru-UA" w:eastAsia="ru-RU" w:bidi="ar-SA"/>
          </w:rPr>
          <w:t>статтею 290</w:t>
        </w:r>
      </w:hyperlink>
      <w:r w:rsidRPr="0013761A">
        <w:rPr>
          <w:rFonts w:ascii="Times New Roman" w:eastAsia="Times New Roman" w:hAnsi="Times New Roman" w:cs="Times New Roman"/>
          <w:color w:val="333333"/>
          <w:lang w:val="ru-UA" w:eastAsia="ru-RU" w:bidi="ar-SA"/>
        </w:rPr>
        <w:t>цього Кодексу, застосовуються положення </w:t>
      </w:r>
      <w:hyperlink r:id="rId12" w:anchor="n2824" w:history="1">
        <w:r w:rsidRPr="0013761A">
          <w:rPr>
            <w:rFonts w:ascii="Times New Roman" w:eastAsia="Times New Roman" w:hAnsi="Times New Roman" w:cs="Times New Roman"/>
            <w:color w:val="006600"/>
            <w:u w:val="single"/>
            <w:lang w:val="ru-UA" w:eastAsia="ru-RU" w:bidi="ar-SA"/>
          </w:rPr>
          <w:t>статті 174</w:t>
        </w:r>
      </w:hyperlink>
      <w:r w:rsidRPr="0013761A">
        <w:rPr>
          <w:rFonts w:ascii="Times New Roman" w:eastAsia="Times New Roman" w:hAnsi="Times New Roman" w:cs="Times New Roman"/>
          <w:color w:val="333333"/>
          <w:lang w:val="ru-UA" w:eastAsia="ru-RU" w:bidi="ar-SA"/>
        </w:rPr>
        <w:t> цього Кодексу, про що суддею постановляється відповідна ухвала.</w:t>
      </w:r>
    </w:p>
    <w:p w14:paraId="0D8EB2B5" w14:textId="38C110AE"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1" w:name="n3810"/>
      <w:bookmarkEnd w:id="21"/>
      <w:r w:rsidRPr="0013761A">
        <w:rPr>
          <w:rFonts w:ascii="Times New Roman" w:eastAsia="Times New Roman" w:hAnsi="Times New Roman" w:cs="Times New Roman"/>
          <w:color w:val="333333"/>
          <w:lang w:val="ru-UA" w:eastAsia="ru-RU" w:bidi="ar-SA"/>
        </w:rPr>
        <w:t>Касаційна скарга залишається без руху також у випадку, якщо вона подана після закінчення строків, установлених </w:t>
      </w:r>
      <w:hyperlink r:id="rId13" w:anchor="n3781" w:history="1">
        <w:r w:rsidRPr="0013761A">
          <w:rPr>
            <w:rFonts w:ascii="Times New Roman" w:eastAsia="Times New Roman" w:hAnsi="Times New Roman" w:cs="Times New Roman"/>
            <w:color w:val="006600"/>
            <w:u w:val="single"/>
            <w:lang w:val="ru-UA" w:eastAsia="ru-RU" w:bidi="ar-SA"/>
          </w:rPr>
          <w:t>статтею 288</w:t>
        </w:r>
      </w:hyperlink>
      <w:r w:rsidRPr="0013761A">
        <w:rPr>
          <w:rFonts w:ascii="Times New Roman" w:eastAsia="Times New Roman" w:hAnsi="Times New Roman" w:cs="Times New Roman"/>
          <w:color w:val="333333"/>
          <w:lang w:val="ru-UA" w:eastAsia="ru-RU" w:bidi="ar-SA"/>
        </w:rPr>
        <w:t>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строку або навести інші підстави для поновлення строку.</w:t>
      </w:r>
    </w:p>
    <w:p w14:paraId="366A7091"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2" w:name="n3811"/>
      <w:bookmarkEnd w:id="22"/>
      <w:r w:rsidRPr="0013761A">
        <w:rPr>
          <w:rFonts w:ascii="Times New Roman" w:eastAsia="Times New Roman" w:hAnsi="Times New Roman" w:cs="Times New Roman"/>
          <w:color w:val="333333"/>
          <w:lang w:val="ru-UA" w:eastAsia="ru-RU" w:bidi="ar-SA"/>
        </w:rPr>
        <w:t>Якщо заяву не буде подано особою в зазначений строк або наведені підстави для поновлення строку на касаційне оскарження визнані неповажними, суд відмовляє у відкритті касаційного провадження на підставі </w:t>
      </w:r>
      <w:hyperlink r:id="rId14" w:anchor="n3826" w:history="1">
        <w:r w:rsidRPr="0013761A">
          <w:rPr>
            <w:rFonts w:ascii="Times New Roman" w:eastAsia="Times New Roman" w:hAnsi="Times New Roman" w:cs="Times New Roman"/>
            <w:color w:val="006600"/>
            <w:u w:val="single"/>
            <w:lang w:val="ru-UA" w:eastAsia="ru-RU" w:bidi="ar-SA"/>
          </w:rPr>
          <w:t>пункту 4</w:t>
        </w:r>
      </w:hyperlink>
      <w:r w:rsidRPr="0013761A">
        <w:rPr>
          <w:rFonts w:ascii="Times New Roman" w:eastAsia="Times New Roman" w:hAnsi="Times New Roman" w:cs="Times New Roman"/>
          <w:color w:val="333333"/>
          <w:lang w:val="ru-UA" w:eastAsia="ru-RU" w:bidi="ar-SA"/>
        </w:rPr>
        <w:t> частини першої статті 293 цього Кодексу.</w:t>
      </w:r>
    </w:p>
    <w:p w14:paraId="2C6D47F7"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3" w:name="n3812"/>
      <w:bookmarkEnd w:id="23"/>
      <w:r w:rsidRPr="0013761A">
        <w:rPr>
          <w:rFonts w:ascii="Times New Roman" w:eastAsia="Times New Roman" w:hAnsi="Times New Roman" w:cs="Times New Roman"/>
          <w:color w:val="333333"/>
          <w:lang w:val="ru-UA" w:eastAsia="ru-RU" w:bidi="ar-SA"/>
        </w:rPr>
        <w:t>Розгляд заяви особи про поновлення строку на касаційне оскарження здійснюється колегією суддів суду касаційної інстанції, склад якої визначений в порядку, встановленому </w:t>
      </w:r>
      <w:hyperlink r:id="rId15" w:anchor="n1731" w:history="1">
        <w:r w:rsidRPr="0013761A">
          <w:rPr>
            <w:rFonts w:ascii="Times New Roman" w:eastAsia="Times New Roman" w:hAnsi="Times New Roman" w:cs="Times New Roman"/>
            <w:color w:val="006600"/>
            <w:u w:val="single"/>
            <w:lang w:val="ru-UA" w:eastAsia="ru-RU" w:bidi="ar-SA"/>
          </w:rPr>
          <w:t>статтею 32</w:t>
        </w:r>
      </w:hyperlink>
      <w:r w:rsidRPr="0013761A">
        <w:rPr>
          <w:rFonts w:ascii="Times New Roman" w:eastAsia="Times New Roman" w:hAnsi="Times New Roman" w:cs="Times New Roman"/>
          <w:color w:val="333333"/>
          <w:lang w:val="ru-UA" w:eastAsia="ru-RU" w:bidi="ar-SA"/>
        </w:rPr>
        <w:t> цього Кодексу.</w:t>
      </w:r>
    </w:p>
    <w:p w14:paraId="776E87AC" w14:textId="630F4A7F"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4" w:name="n3813"/>
      <w:bookmarkEnd w:id="24"/>
      <w:r w:rsidRPr="0013761A">
        <w:rPr>
          <w:rFonts w:ascii="Times New Roman" w:eastAsia="Times New Roman" w:hAnsi="Times New Roman" w:cs="Times New Roman"/>
          <w:color w:val="333333"/>
          <w:lang w:val="ru-UA" w:eastAsia="ru-RU" w:bidi="ar-SA"/>
        </w:rPr>
        <w:t>Касаційна скарга не приймається до розгляду і повертається судом також, якщо:</w:t>
      </w:r>
    </w:p>
    <w:p w14:paraId="6657D37C"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5" w:name="n3814"/>
      <w:bookmarkEnd w:id="25"/>
      <w:r w:rsidRPr="0013761A">
        <w:rPr>
          <w:rFonts w:ascii="Times New Roman" w:eastAsia="Times New Roman" w:hAnsi="Times New Roman" w:cs="Times New Roman"/>
          <w:color w:val="333333"/>
          <w:lang w:val="ru-UA" w:eastAsia="ru-RU" w:bidi="ar-SA"/>
        </w:rPr>
        <w:t>1) касаційна скарга подана особою, яка не має процесуальної дієздатності, не підписана, підписана особою, яка не має права її підписувати, або особою, посадове становище якої не зазначено;</w:t>
      </w:r>
    </w:p>
    <w:p w14:paraId="52591B94"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6" w:name="n3815"/>
      <w:bookmarkEnd w:id="26"/>
      <w:r w:rsidRPr="0013761A">
        <w:rPr>
          <w:rFonts w:ascii="Times New Roman" w:eastAsia="Times New Roman" w:hAnsi="Times New Roman" w:cs="Times New Roman"/>
          <w:color w:val="333333"/>
          <w:lang w:val="ru-UA" w:eastAsia="ru-RU" w:bidi="ar-SA"/>
        </w:rPr>
        <w:t>2) скаргу подано у інший спосіб, ніж до суду касаційної інстанції;</w:t>
      </w:r>
    </w:p>
    <w:p w14:paraId="3F83ED4F"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7" w:name="n3816"/>
      <w:bookmarkEnd w:id="27"/>
      <w:r w:rsidRPr="0013761A">
        <w:rPr>
          <w:rFonts w:ascii="Times New Roman" w:eastAsia="Times New Roman" w:hAnsi="Times New Roman" w:cs="Times New Roman"/>
          <w:color w:val="333333"/>
          <w:lang w:val="ru-UA" w:eastAsia="ru-RU" w:bidi="ar-SA"/>
        </w:rPr>
        <w:t>3) до надіслання ухвали про відкриття касаційного провадження від особи, яка подала скаргу, надійшла заява про її відкликання;</w:t>
      </w:r>
    </w:p>
    <w:p w14:paraId="4333C2CB" w14:textId="77777777"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8" w:name="n3817"/>
      <w:bookmarkEnd w:id="28"/>
      <w:r w:rsidRPr="0013761A">
        <w:rPr>
          <w:rFonts w:ascii="Times New Roman" w:eastAsia="Times New Roman" w:hAnsi="Times New Roman" w:cs="Times New Roman"/>
          <w:color w:val="333333"/>
          <w:lang w:val="ru-UA" w:eastAsia="ru-RU" w:bidi="ar-SA"/>
        </w:rPr>
        <w:t>4) у касаційній скарзі не викладені передбачені цим Кодексом підстави для оскарження судового рішення в касаційному порядку.</w:t>
      </w:r>
    </w:p>
    <w:p w14:paraId="33C4D072" w14:textId="1667D78B"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29" w:name="n3818"/>
      <w:bookmarkEnd w:id="29"/>
      <w:r w:rsidRPr="0013761A">
        <w:rPr>
          <w:rFonts w:ascii="Times New Roman" w:eastAsia="Times New Roman" w:hAnsi="Times New Roman" w:cs="Times New Roman"/>
          <w:color w:val="333333"/>
          <w:lang w:val="ru-UA" w:eastAsia="ru-RU" w:bidi="ar-SA"/>
        </w:rPr>
        <w:lastRenderedPageBreak/>
        <w:t>Питання про залишення касаційної скарги без руху суддя-доповідач вирішує протягом двадцяти днів з дня надходження касаційної скарги. Питання про повернення касаційної скарги суд касаційної інстанції вирішує протягом двадцяти днів з дня надходження касаційної скарги або з дня закінчення строку на усунення недоліків.</w:t>
      </w:r>
    </w:p>
    <w:p w14:paraId="078DC90D" w14:textId="5C16A4A4"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30" w:name="n4560"/>
      <w:bookmarkStart w:id="31" w:name="n3819"/>
      <w:bookmarkEnd w:id="30"/>
      <w:bookmarkEnd w:id="31"/>
      <w:r w:rsidRPr="0013761A">
        <w:rPr>
          <w:rFonts w:ascii="Times New Roman" w:eastAsia="Times New Roman" w:hAnsi="Times New Roman" w:cs="Times New Roman"/>
          <w:color w:val="333333"/>
          <w:lang w:val="ru-UA" w:eastAsia="ru-RU" w:bidi="ar-SA"/>
        </w:rPr>
        <w:t>Про повернення касаційної скарги постановляється ухвала.</w:t>
      </w:r>
    </w:p>
    <w:p w14:paraId="6566A726" w14:textId="639378C5" w:rsidR="0013761A" w:rsidRPr="0013761A" w:rsidRDefault="0013761A" w:rsidP="00066C0C">
      <w:pPr>
        <w:widowControl/>
        <w:ind w:firstLine="709"/>
        <w:jc w:val="both"/>
        <w:rPr>
          <w:rFonts w:ascii="Times New Roman" w:eastAsia="Times New Roman" w:hAnsi="Times New Roman" w:cs="Times New Roman"/>
          <w:color w:val="333333"/>
          <w:lang w:val="ru-UA" w:eastAsia="ru-RU" w:bidi="ar-SA"/>
        </w:rPr>
      </w:pPr>
      <w:bookmarkStart w:id="32" w:name="n3820"/>
      <w:bookmarkEnd w:id="32"/>
      <w:r w:rsidRPr="0013761A">
        <w:rPr>
          <w:rFonts w:ascii="Times New Roman" w:eastAsia="Times New Roman" w:hAnsi="Times New Roman" w:cs="Times New Roman"/>
          <w:color w:val="333333"/>
          <w:lang w:val="ru-UA" w:eastAsia="ru-RU" w:bidi="ar-SA"/>
        </w:rPr>
        <w:t>Копія ухвали про повернення касаційної скарги надсилається учасникам справи у порядку, визначеному </w:t>
      </w:r>
      <w:hyperlink r:id="rId16" w:anchor="n3386" w:history="1">
        <w:r w:rsidRPr="0013761A">
          <w:rPr>
            <w:rFonts w:ascii="Times New Roman" w:eastAsia="Times New Roman" w:hAnsi="Times New Roman" w:cs="Times New Roman"/>
            <w:color w:val="006600"/>
            <w:u w:val="single"/>
            <w:lang w:val="ru-UA" w:eastAsia="ru-RU" w:bidi="ar-SA"/>
          </w:rPr>
          <w:t>статтею 242</w:t>
        </w:r>
      </w:hyperlink>
      <w:r w:rsidRPr="0013761A">
        <w:rPr>
          <w:rFonts w:ascii="Times New Roman" w:eastAsia="Times New Roman" w:hAnsi="Times New Roman" w:cs="Times New Roman"/>
          <w:color w:val="333333"/>
          <w:lang w:val="ru-UA" w:eastAsia="ru-RU" w:bidi="ar-SA"/>
        </w:rPr>
        <w:t> цього Кодексу. Скаржнику надсилається копія ухвали про повернення касаційної скарги разом з доданими до скарги матеріалами, а касаційна скарга залишається в суді касаційної інстанції.</w:t>
      </w:r>
    </w:p>
    <w:p w14:paraId="50093686" w14:textId="0C7D9118" w:rsidR="00CE2824" w:rsidRDefault="00CE2824" w:rsidP="009D409E">
      <w:pPr>
        <w:pStyle w:val="rvps2"/>
        <w:spacing w:before="0" w:beforeAutospacing="0" w:after="0" w:afterAutospacing="0"/>
        <w:ind w:firstLine="709"/>
        <w:jc w:val="both"/>
        <w:rPr>
          <w:color w:val="333333"/>
        </w:rPr>
      </w:pPr>
    </w:p>
    <w:p w14:paraId="7AD1C7BE" w14:textId="68EDE978" w:rsidR="00960159" w:rsidRPr="00960159" w:rsidRDefault="00960159" w:rsidP="00960159">
      <w:pPr>
        <w:pStyle w:val="rvps2"/>
        <w:spacing w:before="0" w:beforeAutospacing="0" w:after="150" w:afterAutospacing="0"/>
        <w:ind w:firstLine="450"/>
        <w:jc w:val="both"/>
        <w:rPr>
          <w:b/>
          <w:bCs/>
          <w:color w:val="333333"/>
        </w:rPr>
      </w:pPr>
      <w:r w:rsidRPr="00960159">
        <w:rPr>
          <w:b/>
          <w:bCs/>
          <w:color w:val="333333"/>
          <w:shd w:val="clear" w:color="auto" w:fill="FFFFFF"/>
          <w:lang w:val="uk-UA"/>
        </w:rPr>
        <w:t>4.</w:t>
      </w:r>
      <w:r w:rsidRPr="00960159">
        <w:rPr>
          <w:b/>
          <w:bCs/>
          <w:color w:val="333333"/>
          <w:shd w:val="clear" w:color="auto" w:fill="FFFFFF"/>
        </w:rPr>
        <w:t>Відмова у відкритті касаційного провадження</w:t>
      </w:r>
    </w:p>
    <w:p w14:paraId="50ACA0A2" w14:textId="253B9BB9" w:rsidR="00960159" w:rsidRDefault="00960159" w:rsidP="00CD2F4E">
      <w:pPr>
        <w:pStyle w:val="rvps2"/>
        <w:spacing w:before="0" w:beforeAutospacing="0" w:after="0" w:afterAutospacing="0"/>
        <w:ind w:firstLine="709"/>
        <w:jc w:val="both"/>
        <w:rPr>
          <w:color w:val="333333"/>
        </w:rPr>
      </w:pPr>
      <w:r>
        <w:rPr>
          <w:color w:val="333333"/>
        </w:rPr>
        <w:t>Суд касаційної інстанції відмовляє у відкритті касаційного провадження у справі, якщо:</w:t>
      </w:r>
    </w:p>
    <w:p w14:paraId="099B3BE6" w14:textId="77777777" w:rsidR="00960159" w:rsidRDefault="00960159" w:rsidP="00CD2F4E">
      <w:pPr>
        <w:pStyle w:val="rvps2"/>
        <w:spacing w:before="0" w:beforeAutospacing="0" w:after="0" w:afterAutospacing="0"/>
        <w:ind w:firstLine="709"/>
        <w:jc w:val="both"/>
        <w:rPr>
          <w:color w:val="333333"/>
        </w:rPr>
      </w:pPr>
      <w:bookmarkStart w:id="33" w:name="n3823"/>
      <w:bookmarkEnd w:id="33"/>
      <w:r>
        <w:rPr>
          <w:color w:val="333333"/>
        </w:rPr>
        <w:t>1) касаційну скаргу подано на судове рішення, що не підлягає касаційному оскарженню;</w:t>
      </w:r>
    </w:p>
    <w:p w14:paraId="2355A040" w14:textId="77777777" w:rsidR="00960159" w:rsidRDefault="00960159" w:rsidP="00CD2F4E">
      <w:pPr>
        <w:pStyle w:val="rvps2"/>
        <w:spacing w:before="0" w:beforeAutospacing="0" w:after="0" w:afterAutospacing="0"/>
        <w:ind w:firstLine="709"/>
        <w:jc w:val="both"/>
        <w:rPr>
          <w:color w:val="333333"/>
        </w:rPr>
      </w:pPr>
      <w:bookmarkStart w:id="34" w:name="n3824"/>
      <w:bookmarkEnd w:id="34"/>
      <w:r>
        <w:rPr>
          <w:color w:val="333333"/>
        </w:rPr>
        <w:t>2) є ухвала про закриття провадження у зв’язку з відмовою від поданої раніше касаційної скарги цієї ж особи на це саме судове рішення;</w:t>
      </w:r>
    </w:p>
    <w:p w14:paraId="26F18BD9" w14:textId="77777777" w:rsidR="00960159" w:rsidRDefault="00960159" w:rsidP="00CD2F4E">
      <w:pPr>
        <w:pStyle w:val="rvps2"/>
        <w:spacing w:before="0" w:beforeAutospacing="0" w:after="0" w:afterAutospacing="0"/>
        <w:ind w:firstLine="709"/>
        <w:jc w:val="both"/>
        <w:rPr>
          <w:color w:val="333333"/>
        </w:rPr>
      </w:pPr>
      <w:bookmarkStart w:id="35" w:name="n3825"/>
      <w:bookmarkEnd w:id="35"/>
      <w:r>
        <w:rPr>
          <w:color w:val="333333"/>
        </w:rPr>
        <w:t>3) є постанова про залишення касаційної скарги цієї ж особи без задоволення або ухвала про відмову у відкритті касаційного провадження за касаційною скаргою цієї особи на це саме судове рішення;</w:t>
      </w:r>
    </w:p>
    <w:p w14:paraId="1B8EBA15" w14:textId="77777777" w:rsidR="00960159" w:rsidRDefault="00960159" w:rsidP="00CD2F4E">
      <w:pPr>
        <w:pStyle w:val="rvps2"/>
        <w:spacing w:before="0" w:beforeAutospacing="0" w:after="0" w:afterAutospacing="0"/>
        <w:ind w:firstLine="709"/>
        <w:jc w:val="both"/>
        <w:rPr>
          <w:color w:val="333333"/>
        </w:rPr>
      </w:pPr>
      <w:bookmarkStart w:id="36" w:name="n3826"/>
      <w:bookmarkEnd w:id="36"/>
      <w:r>
        <w:rPr>
          <w:color w:val="333333"/>
        </w:rPr>
        <w:t>4) скаржником у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w:t>
      </w:r>
    </w:p>
    <w:p w14:paraId="4D857E96" w14:textId="77777777" w:rsidR="00960159" w:rsidRDefault="00960159" w:rsidP="00CD2F4E">
      <w:pPr>
        <w:pStyle w:val="rvps2"/>
        <w:spacing w:before="0" w:beforeAutospacing="0" w:after="0" w:afterAutospacing="0"/>
        <w:ind w:firstLine="709"/>
        <w:jc w:val="both"/>
        <w:rPr>
          <w:color w:val="333333"/>
        </w:rPr>
      </w:pPr>
      <w:bookmarkStart w:id="37" w:name="n4562"/>
      <w:bookmarkEnd w:id="37"/>
      <w:r>
        <w:rPr>
          <w:color w:val="333333"/>
        </w:rPr>
        <w:t>5) Верховний Суд уже викладав у своїй постанові висновок щодо питання застосування норми права у подібних правовідносинах, порушеного в касаційній скарзі на судове рішення, зазначене у</w:t>
      </w:r>
      <w:r>
        <w:rPr>
          <w:rStyle w:val="apple-converted-space"/>
          <w:color w:val="333333"/>
        </w:rPr>
        <w:t> </w:t>
      </w:r>
      <w:hyperlink r:id="rId17" w:anchor="n3768" w:history="1">
        <w:r>
          <w:rPr>
            <w:rStyle w:val="aa"/>
            <w:rFonts w:eastAsia="Arial"/>
            <w:color w:val="006600"/>
          </w:rPr>
          <w:t>пунктах 1</w:t>
        </w:r>
      </w:hyperlink>
      <w:r>
        <w:rPr>
          <w:color w:val="333333"/>
        </w:rPr>
        <w:t>,</w:t>
      </w:r>
      <w:hyperlink r:id="rId18" w:anchor="n3771" w:history="1">
        <w:r>
          <w:rPr>
            <w:rStyle w:val="apple-converted-space"/>
            <w:color w:val="006600"/>
            <w:u w:val="single"/>
          </w:rPr>
          <w:t> </w:t>
        </w:r>
        <w:r>
          <w:rPr>
            <w:rStyle w:val="aa"/>
            <w:rFonts w:eastAsia="Arial"/>
            <w:color w:val="006600"/>
          </w:rPr>
          <w:t>4</w:t>
        </w:r>
      </w:hyperlink>
      <w:r>
        <w:rPr>
          <w:rStyle w:val="apple-converted-space"/>
          <w:color w:val="333333"/>
        </w:rPr>
        <w:t> </w:t>
      </w:r>
      <w:r>
        <w:rPr>
          <w:color w:val="333333"/>
        </w:rPr>
        <w:t>частини першої статті 287 цього Кодексу, і суд апеляційної інстанції переглянув судове рішення відповідно до такого висновку (крім випадку наявності постанови Верховного Суду про відступлення від такого висновку або коли Верховний Суд вважатиме за необхідне відступити від висновку щодо застосування норми права у подібних правовідносинах).</w:t>
      </w:r>
    </w:p>
    <w:p w14:paraId="23511FA6" w14:textId="616168E6" w:rsidR="00960159" w:rsidRDefault="00960159" w:rsidP="00CD2F4E">
      <w:pPr>
        <w:pStyle w:val="rvps2"/>
        <w:spacing w:before="0" w:beforeAutospacing="0" w:after="0" w:afterAutospacing="0"/>
        <w:ind w:firstLine="709"/>
        <w:jc w:val="both"/>
        <w:rPr>
          <w:color w:val="333333"/>
        </w:rPr>
      </w:pPr>
      <w:bookmarkStart w:id="38" w:name="n4561"/>
      <w:bookmarkStart w:id="39" w:name="n3827"/>
      <w:bookmarkEnd w:id="38"/>
      <w:bookmarkEnd w:id="39"/>
      <w:r>
        <w:rPr>
          <w:color w:val="333333"/>
        </w:rPr>
        <w:t>У разі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 правильне застосування норми права є очевидним і не викликає розумних сумнівів щодо її застосування чи тлумачення.</w:t>
      </w:r>
    </w:p>
    <w:p w14:paraId="4C9358AE" w14:textId="5F2EFBB3" w:rsidR="00960159" w:rsidRDefault="00960159" w:rsidP="00CD2F4E">
      <w:pPr>
        <w:pStyle w:val="rvps2"/>
        <w:spacing w:before="0" w:beforeAutospacing="0" w:after="0" w:afterAutospacing="0"/>
        <w:ind w:firstLine="709"/>
        <w:jc w:val="both"/>
        <w:rPr>
          <w:color w:val="333333"/>
        </w:rPr>
      </w:pPr>
      <w:bookmarkStart w:id="40" w:name="n4563"/>
      <w:bookmarkStart w:id="41" w:name="n3831"/>
      <w:bookmarkEnd w:id="40"/>
      <w:bookmarkEnd w:id="41"/>
      <w:r>
        <w:rPr>
          <w:color w:val="333333"/>
        </w:rPr>
        <w:t>Ухвала про відмову у відкритті касаційного провадження підписується всім складом суду і повинна містити мотиви, з яких суд дійшов висновку про відсутність підстав для відкриття касаційного провадження.</w:t>
      </w:r>
    </w:p>
    <w:p w14:paraId="4BBDE4C0" w14:textId="2D0EF390" w:rsidR="00960159" w:rsidRDefault="00960159" w:rsidP="00CD2F4E">
      <w:pPr>
        <w:pStyle w:val="rvps2"/>
        <w:spacing w:before="0" w:beforeAutospacing="0" w:after="0" w:afterAutospacing="0"/>
        <w:ind w:firstLine="709"/>
        <w:jc w:val="both"/>
        <w:rPr>
          <w:color w:val="333333"/>
        </w:rPr>
      </w:pPr>
      <w:bookmarkStart w:id="42" w:name="n3832"/>
      <w:bookmarkEnd w:id="42"/>
      <w:r>
        <w:rPr>
          <w:color w:val="333333"/>
        </w:rPr>
        <w:t>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w:t>
      </w:r>
    </w:p>
    <w:p w14:paraId="4EFD75E9" w14:textId="77777777" w:rsidR="00960159" w:rsidRDefault="00960159" w:rsidP="00CD2F4E">
      <w:pPr>
        <w:pStyle w:val="rvps2"/>
        <w:spacing w:before="0" w:beforeAutospacing="0" w:after="0" w:afterAutospacing="0"/>
        <w:ind w:firstLine="709"/>
        <w:jc w:val="both"/>
        <w:rPr>
          <w:color w:val="333333"/>
        </w:rPr>
      </w:pPr>
      <w:bookmarkStart w:id="43" w:name="n3833"/>
      <w:bookmarkEnd w:id="43"/>
      <w:r>
        <w:rPr>
          <w:color w:val="333333"/>
        </w:rPr>
        <w:t>1) подання касаційної скарги особою, не повідомленою про розгляд справи або не залученою до участі в ній, якщо суд ухвалив рішення про її права, інтереси та (або) обов’язки;</w:t>
      </w:r>
    </w:p>
    <w:p w14:paraId="6CA15584" w14:textId="77777777" w:rsidR="00960159" w:rsidRDefault="00960159" w:rsidP="00CD2F4E">
      <w:pPr>
        <w:pStyle w:val="rvps2"/>
        <w:spacing w:before="0" w:beforeAutospacing="0" w:after="0" w:afterAutospacing="0"/>
        <w:ind w:firstLine="709"/>
        <w:jc w:val="both"/>
        <w:rPr>
          <w:color w:val="333333"/>
        </w:rPr>
      </w:pPr>
      <w:bookmarkStart w:id="44" w:name="n3834"/>
      <w:bookmarkEnd w:id="44"/>
      <w:r>
        <w:rPr>
          <w:color w:val="333333"/>
        </w:rPr>
        <w:t>2) пропуску строку на касаційне оскарження внаслідок виникнення обставин непереборної сили.</w:t>
      </w:r>
    </w:p>
    <w:p w14:paraId="045A9C0C" w14:textId="5628CC4F" w:rsidR="00960159" w:rsidRDefault="00960159" w:rsidP="00CD2F4E">
      <w:pPr>
        <w:pStyle w:val="rvps2"/>
        <w:spacing w:before="0" w:beforeAutospacing="0" w:after="0" w:afterAutospacing="0"/>
        <w:ind w:firstLine="709"/>
        <w:jc w:val="both"/>
        <w:rPr>
          <w:color w:val="333333"/>
        </w:rPr>
      </w:pPr>
      <w:bookmarkStart w:id="45" w:name="n3835"/>
      <w:bookmarkEnd w:id="45"/>
      <w:r>
        <w:rPr>
          <w:color w:val="333333"/>
        </w:rPr>
        <w:t>Ухвалу про відмову у відкритті касаційного провадження суд касаційної інстанції постановляє не пізніше ніж через двадцять днів з дня надходження касаційної скарги або з дня закінчення строку на усунення недоліків.</w:t>
      </w:r>
    </w:p>
    <w:p w14:paraId="4A9B826A" w14:textId="34743EDE" w:rsidR="00960159" w:rsidRDefault="00960159" w:rsidP="00CD2F4E">
      <w:pPr>
        <w:pStyle w:val="rvps2"/>
        <w:spacing w:before="0" w:beforeAutospacing="0" w:after="0" w:afterAutospacing="0"/>
        <w:ind w:firstLine="709"/>
        <w:jc w:val="both"/>
        <w:rPr>
          <w:color w:val="333333"/>
        </w:rPr>
      </w:pPr>
      <w:bookmarkStart w:id="46" w:name="n4564"/>
      <w:bookmarkStart w:id="47" w:name="n3836"/>
      <w:bookmarkEnd w:id="46"/>
      <w:bookmarkEnd w:id="47"/>
      <w:r>
        <w:rPr>
          <w:color w:val="333333"/>
        </w:rPr>
        <w:t>Копія ухвали про відмову у відкритті касаційного провадження разом з доданими до скарги матеріалами направляються особі, яка подавала касаційну скаргу, а копія касаційної скарги залишається в суді касаційної інстанції.</w:t>
      </w:r>
    </w:p>
    <w:p w14:paraId="6A9C9F77" w14:textId="6DC45496" w:rsidR="00615F76" w:rsidRPr="005F1073" w:rsidRDefault="00615F76" w:rsidP="00CD2F4E">
      <w:pPr>
        <w:pStyle w:val="rvps2"/>
        <w:spacing w:before="0" w:beforeAutospacing="0" w:after="0" w:afterAutospacing="0"/>
        <w:ind w:firstLine="709"/>
        <w:jc w:val="both"/>
        <w:rPr>
          <w:b/>
          <w:bCs/>
          <w:color w:val="333333"/>
          <w:shd w:val="clear" w:color="auto" w:fill="FFFFFF"/>
          <w:lang w:val="uk-UA"/>
        </w:rPr>
      </w:pPr>
      <w:r w:rsidRPr="005F1073">
        <w:rPr>
          <w:b/>
          <w:bCs/>
          <w:color w:val="333333"/>
          <w:shd w:val="clear" w:color="auto" w:fill="FFFFFF"/>
          <w:lang w:val="uk-UA"/>
        </w:rPr>
        <w:lastRenderedPageBreak/>
        <w:t>1.</w:t>
      </w:r>
      <w:r w:rsidRPr="005F1073">
        <w:rPr>
          <w:b/>
          <w:bCs/>
          <w:color w:val="333333"/>
          <w:shd w:val="clear" w:color="auto" w:fill="FFFFFF"/>
        </w:rPr>
        <w:t>Відкриття касаційного провадження у справі</w:t>
      </w:r>
      <w:r w:rsidRPr="005F1073">
        <w:rPr>
          <w:b/>
          <w:bCs/>
          <w:color w:val="333333"/>
          <w:shd w:val="clear" w:color="auto" w:fill="FFFFFF"/>
          <w:lang w:val="uk-UA"/>
        </w:rPr>
        <w:t xml:space="preserve">. Відзив </w:t>
      </w:r>
      <w:r w:rsidR="005F1073" w:rsidRPr="005F1073">
        <w:rPr>
          <w:b/>
          <w:bCs/>
          <w:color w:val="333333"/>
          <w:shd w:val="clear" w:color="auto" w:fill="FFFFFF"/>
          <w:lang w:val="uk-UA"/>
        </w:rPr>
        <w:t>на касаційну скаргу</w:t>
      </w:r>
    </w:p>
    <w:p w14:paraId="56AF0036" w14:textId="77777777" w:rsidR="005F1073" w:rsidRDefault="005F1073" w:rsidP="005F1073">
      <w:pPr>
        <w:pStyle w:val="rvps2"/>
        <w:spacing w:before="0" w:beforeAutospacing="0" w:after="0" w:afterAutospacing="0"/>
        <w:ind w:firstLine="709"/>
        <w:jc w:val="both"/>
        <w:rPr>
          <w:color w:val="333333"/>
        </w:rPr>
      </w:pPr>
      <w:r>
        <w:rPr>
          <w:color w:val="333333"/>
        </w:rPr>
        <w:t>За відсутності підстав для залишення касаційної скарги без руху, повернення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 в якій повідомляється про дату, час і місце розгляду скарги, а також про витребування матеріалів справи.</w:t>
      </w:r>
    </w:p>
    <w:p w14:paraId="12A7F2CF" w14:textId="6553438F" w:rsidR="005F1073" w:rsidRDefault="005F1073" w:rsidP="005F1073">
      <w:pPr>
        <w:pStyle w:val="rvps2"/>
        <w:spacing w:before="0" w:beforeAutospacing="0" w:after="0" w:afterAutospacing="0"/>
        <w:ind w:firstLine="709"/>
        <w:jc w:val="both"/>
        <w:rPr>
          <w:color w:val="333333"/>
        </w:rPr>
      </w:pPr>
      <w:bookmarkStart w:id="48" w:name="n3839"/>
      <w:bookmarkEnd w:id="48"/>
      <w:r>
        <w:rPr>
          <w:color w:val="333333"/>
        </w:rPr>
        <w:t>До відкриття касаційного провадження учасники справи мають право подати заперечення проти відкриття касаційного провадження.</w:t>
      </w:r>
    </w:p>
    <w:p w14:paraId="501AA4D9" w14:textId="4E20A9D7" w:rsidR="005F1073" w:rsidRDefault="005F1073" w:rsidP="005F1073">
      <w:pPr>
        <w:pStyle w:val="rvps2"/>
        <w:spacing w:before="0" w:beforeAutospacing="0" w:after="0" w:afterAutospacing="0"/>
        <w:ind w:firstLine="709"/>
        <w:jc w:val="both"/>
        <w:rPr>
          <w:color w:val="333333"/>
        </w:rPr>
      </w:pPr>
      <w:bookmarkStart w:id="49" w:name="n3840"/>
      <w:bookmarkEnd w:id="49"/>
      <w:r>
        <w:rPr>
          <w:color w:val="333333"/>
        </w:rPr>
        <w:t>Питання про відкриття касаційного провадження у справі вирішується колегією суддів у складі трьох суддів не пізніше двадцяти днів з дня надходження касаційної скарги або з дня надходження заяви про усунення недоліків, поданої у порядку, визначеному</w:t>
      </w:r>
      <w:r>
        <w:rPr>
          <w:rStyle w:val="apple-converted-space"/>
          <w:color w:val="333333"/>
        </w:rPr>
        <w:t> </w:t>
      </w:r>
      <w:hyperlink r:id="rId19" w:anchor="n3807" w:history="1">
        <w:r>
          <w:rPr>
            <w:rStyle w:val="aa"/>
            <w:rFonts w:eastAsia="Arial"/>
            <w:color w:val="006600"/>
          </w:rPr>
          <w:t>статтею 292</w:t>
        </w:r>
      </w:hyperlink>
      <w:r>
        <w:rPr>
          <w:rStyle w:val="apple-converted-space"/>
          <w:color w:val="333333"/>
        </w:rPr>
        <w:t> </w:t>
      </w:r>
      <w:r>
        <w:rPr>
          <w:color w:val="333333"/>
        </w:rPr>
        <w:t>цього Кодексу.</w:t>
      </w:r>
    </w:p>
    <w:p w14:paraId="22E4FE8A" w14:textId="3F162D90" w:rsidR="005F1073" w:rsidRDefault="005F1073" w:rsidP="005F1073">
      <w:pPr>
        <w:pStyle w:val="rvps2"/>
        <w:spacing w:before="0" w:beforeAutospacing="0" w:after="0" w:afterAutospacing="0"/>
        <w:ind w:firstLine="709"/>
        <w:jc w:val="both"/>
        <w:rPr>
          <w:color w:val="333333"/>
        </w:rPr>
      </w:pPr>
      <w:bookmarkStart w:id="50" w:name="n4565"/>
      <w:bookmarkStart w:id="51" w:name="n3841"/>
      <w:bookmarkEnd w:id="50"/>
      <w:bookmarkEnd w:id="51"/>
      <w:r>
        <w:rPr>
          <w:color w:val="333333"/>
        </w:rPr>
        <w:t>В ухвалі про відкриття касаційного провадження зазначаються підстава (підстави) відкриття касаційного провадження та строк для подання учасниками справи відзиву на касаційну скаргу.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14:paraId="61DF1EA3" w14:textId="77777777" w:rsidR="005F1073" w:rsidRDefault="005F1073" w:rsidP="005F1073">
      <w:pPr>
        <w:pStyle w:val="rvps2"/>
        <w:spacing w:before="0" w:beforeAutospacing="0" w:after="0" w:afterAutospacing="0"/>
        <w:ind w:firstLine="709"/>
        <w:jc w:val="both"/>
        <w:rPr>
          <w:color w:val="333333"/>
        </w:rPr>
      </w:pPr>
      <w:bookmarkStart w:id="52" w:name="n4566"/>
      <w:bookmarkStart w:id="53" w:name="n3842"/>
      <w:bookmarkEnd w:id="52"/>
      <w:bookmarkEnd w:id="53"/>
      <w:r>
        <w:rPr>
          <w:color w:val="333333"/>
        </w:rPr>
        <w:t>За наявності клопотання особи, яка подала касаційну скаргу, суд у разі необхідності вирішує питання про зупинення виконання рішення (ухвали) суду або зупинення його дії, якщо зупинити його виконання неможливо.</w:t>
      </w:r>
    </w:p>
    <w:p w14:paraId="73D43F9E" w14:textId="12E6E8A9" w:rsidR="005F1073" w:rsidRDefault="005F1073" w:rsidP="005F1073">
      <w:pPr>
        <w:pStyle w:val="rvps2"/>
        <w:spacing w:before="0" w:beforeAutospacing="0" w:after="0" w:afterAutospacing="0"/>
        <w:ind w:firstLine="709"/>
        <w:jc w:val="both"/>
        <w:rPr>
          <w:color w:val="333333"/>
        </w:rPr>
      </w:pPr>
      <w:bookmarkStart w:id="54" w:name="n3843"/>
      <w:bookmarkStart w:id="55" w:name="n3844"/>
      <w:bookmarkEnd w:id="54"/>
      <w:bookmarkEnd w:id="55"/>
      <w:r>
        <w:rPr>
          <w:color w:val="333333"/>
        </w:rPr>
        <w:t>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14:paraId="30997F5E" w14:textId="2CF937BB" w:rsidR="005F1073" w:rsidRDefault="005F1073" w:rsidP="005F1073">
      <w:pPr>
        <w:pStyle w:val="rvps2"/>
        <w:spacing w:before="0" w:beforeAutospacing="0" w:after="0" w:afterAutospacing="0"/>
        <w:ind w:firstLine="709"/>
        <w:jc w:val="both"/>
        <w:rPr>
          <w:color w:val="333333"/>
        </w:rPr>
      </w:pPr>
      <w:bookmarkStart w:id="56" w:name="n3845"/>
      <w:bookmarkEnd w:id="56"/>
      <w:r>
        <w:rPr>
          <w:color w:val="333333"/>
        </w:rPr>
        <w:t>Відзив на касаційну скаргу має містити:</w:t>
      </w:r>
    </w:p>
    <w:p w14:paraId="0BB81371" w14:textId="77777777" w:rsidR="005F1073" w:rsidRDefault="005F1073" w:rsidP="005F1073">
      <w:pPr>
        <w:pStyle w:val="rvps2"/>
        <w:spacing w:before="0" w:beforeAutospacing="0" w:after="0" w:afterAutospacing="0"/>
        <w:ind w:firstLine="709"/>
        <w:jc w:val="both"/>
        <w:rPr>
          <w:color w:val="333333"/>
        </w:rPr>
      </w:pPr>
      <w:bookmarkStart w:id="57" w:name="n3846"/>
      <w:bookmarkEnd w:id="57"/>
      <w:r>
        <w:rPr>
          <w:color w:val="333333"/>
        </w:rPr>
        <w:t>1) найменування суду касаційної інстанції;</w:t>
      </w:r>
    </w:p>
    <w:p w14:paraId="2FCE84CF" w14:textId="77777777" w:rsidR="005F1073" w:rsidRDefault="005F1073" w:rsidP="005F1073">
      <w:pPr>
        <w:pStyle w:val="rvps2"/>
        <w:spacing w:before="0" w:beforeAutospacing="0" w:after="0" w:afterAutospacing="0"/>
        <w:ind w:firstLine="709"/>
        <w:jc w:val="both"/>
        <w:rPr>
          <w:color w:val="333333"/>
        </w:rPr>
      </w:pPr>
      <w:bookmarkStart w:id="58" w:name="n3847"/>
      <w:bookmarkEnd w:id="58"/>
      <w:r>
        <w:rPr>
          <w:color w:val="333333"/>
        </w:rPr>
        <w:t>2) ім’я (найменування), поштову адресу особи, яка подає відзив на касаційну скаргу, а також номер засобу зв’язку, адресу електронної пошти, за наявності;</w:t>
      </w:r>
    </w:p>
    <w:p w14:paraId="20C9B9DD" w14:textId="77777777" w:rsidR="005F1073" w:rsidRDefault="005F1073" w:rsidP="005F1073">
      <w:pPr>
        <w:pStyle w:val="rvps2"/>
        <w:spacing w:before="0" w:beforeAutospacing="0" w:after="0" w:afterAutospacing="0"/>
        <w:ind w:firstLine="709"/>
        <w:jc w:val="both"/>
        <w:rPr>
          <w:color w:val="333333"/>
        </w:rPr>
      </w:pPr>
      <w:bookmarkStart w:id="59" w:name="n3848"/>
      <w:bookmarkEnd w:id="59"/>
      <w:r>
        <w:rPr>
          <w:color w:val="333333"/>
        </w:rPr>
        <w:t>3) обґрунтування заперечень щодо змісту і вимог касаційної скарги;</w:t>
      </w:r>
    </w:p>
    <w:p w14:paraId="75EC23C1" w14:textId="77777777" w:rsidR="005F1073" w:rsidRDefault="005F1073" w:rsidP="005F1073">
      <w:pPr>
        <w:pStyle w:val="rvps2"/>
        <w:spacing w:before="0" w:beforeAutospacing="0" w:after="0" w:afterAutospacing="0"/>
        <w:ind w:firstLine="709"/>
        <w:jc w:val="both"/>
        <w:rPr>
          <w:color w:val="333333"/>
        </w:rPr>
      </w:pPr>
      <w:bookmarkStart w:id="60" w:name="n3849"/>
      <w:bookmarkEnd w:id="60"/>
      <w:r>
        <w:rPr>
          <w:color w:val="333333"/>
        </w:rPr>
        <w:t>4) у разі необхідності - клопотання особи, яка подає відзив на касаційну скаргу;</w:t>
      </w:r>
    </w:p>
    <w:p w14:paraId="7F24A676" w14:textId="77777777" w:rsidR="005F1073" w:rsidRDefault="005F1073" w:rsidP="005F1073">
      <w:pPr>
        <w:pStyle w:val="rvps2"/>
        <w:spacing w:before="0" w:beforeAutospacing="0" w:after="0" w:afterAutospacing="0"/>
        <w:ind w:firstLine="709"/>
        <w:jc w:val="both"/>
        <w:rPr>
          <w:color w:val="333333"/>
        </w:rPr>
      </w:pPr>
      <w:bookmarkStart w:id="61" w:name="n3850"/>
      <w:bookmarkEnd w:id="61"/>
      <w:r>
        <w:rPr>
          <w:color w:val="333333"/>
        </w:rPr>
        <w:t>5) перелік матеріалів, що додаються.</w:t>
      </w:r>
    </w:p>
    <w:p w14:paraId="3C12E6BE" w14:textId="396EE91C" w:rsidR="005F1073" w:rsidRDefault="005F1073" w:rsidP="005F1073">
      <w:pPr>
        <w:pStyle w:val="rvps2"/>
        <w:spacing w:before="0" w:beforeAutospacing="0" w:after="0" w:afterAutospacing="0"/>
        <w:ind w:firstLine="709"/>
        <w:jc w:val="both"/>
        <w:rPr>
          <w:color w:val="333333"/>
        </w:rPr>
      </w:pPr>
      <w:bookmarkStart w:id="62" w:name="n3851"/>
      <w:bookmarkEnd w:id="62"/>
      <w:r>
        <w:rPr>
          <w:color w:val="333333"/>
        </w:rPr>
        <w:t>Відсутність відзиву на касаційну скаргу не перешкоджає перегляду судових рішень (рішення).</w:t>
      </w:r>
    </w:p>
    <w:p w14:paraId="3C2AD3D3" w14:textId="1D3D3E2A" w:rsidR="005F1073" w:rsidRDefault="005F1073" w:rsidP="005F1073">
      <w:pPr>
        <w:pStyle w:val="rvps2"/>
        <w:spacing w:before="0" w:beforeAutospacing="0" w:after="0" w:afterAutospacing="0"/>
        <w:ind w:firstLine="709"/>
        <w:jc w:val="both"/>
        <w:rPr>
          <w:color w:val="333333"/>
        </w:rPr>
      </w:pPr>
      <w:bookmarkStart w:id="63" w:name="n3852"/>
      <w:bookmarkEnd w:id="63"/>
      <w:r>
        <w:rPr>
          <w:color w:val="333333"/>
        </w:rPr>
        <w:t>До відзиву додаються докази надсилання копій відзиву та доданих до нього документів іншим учасникам справи.</w:t>
      </w:r>
    </w:p>
    <w:p w14:paraId="1FEDECCA" w14:textId="77777777" w:rsidR="005F1073" w:rsidRPr="00615F76" w:rsidRDefault="005F1073" w:rsidP="00CD2F4E">
      <w:pPr>
        <w:pStyle w:val="rvps2"/>
        <w:spacing w:before="0" w:beforeAutospacing="0" w:after="0" w:afterAutospacing="0"/>
        <w:ind w:firstLine="709"/>
        <w:jc w:val="both"/>
        <w:rPr>
          <w:color w:val="333333"/>
          <w:lang w:val="uk-UA"/>
        </w:rPr>
      </w:pPr>
    </w:p>
    <w:p w14:paraId="4833F419" w14:textId="77777777" w:rsidR="00CE2824" w:rsidRDefault="00CE2824" w:rsidP="009D409E">
      <w:pPr>
        <w:pStyle w:val="rvps2"/>
        <w:spacing w:before="0" w:beforeAutospacing="0" w:after="0" w:afterAutospacing="0"/>
        <w:ind w:firstLine="709"/>
        <w:jc w:val="both"/>
        <w:rPr>
          <w:color w:val="333333"/>
        </w:rPr>
      </w:pPr>
    </w:p>
    <w:p w14:paraId="2DEB03DD" w14:textId="77777777" w:rsidR="00B26361" w:rsidRPr="00B26361" w:rsidRDefault="00B26361" w:rsidP="009D409E">
      <w:pPr>
        <w:widowControl/>
        <w:spacing w:before="100" w:beforeAutospacing="1" w:after="100" w:afterAutospacing="1"/>
        <w:rPr>
          <w:rFonts w:ascii="Times New Roman" w:hAnsi="Times New Roman" w:cs="Times New Roman"/>
          <w:sz w:val="28"/>
          <w:szCs w:val="28"/>
        </w:rPr>
      </w:pPr>
    </w:p>
    <w:sectPr w:rsidR="00B26361" w:rsidRPr="00B26361" w:rsidSect="002A61F6">
      <w:headerReference w:type="even" r:id="rId20"/>
      <w:headerReference w:type="default" r:id="rId21"/>
      <w:footerReference w:type="even" r:id="rId22"/>
      <w:footerReference w:type="default" r:id="rId23"/>
      <w:footerReference w:type="first" r:id="rId24"/>
      <w:pgSz w:w="11906" w:h="16838"/>
      <w:pgMar w:top="153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F71D" w14:textId="77777777" w:rsidR="003359E4" w:rsidRDefault="003359E4" w:rsidP="00B26361">
      <w:r>
        <w:separator/>
      </w:r>
    </w:p>
  </w:endnote>
  <w:endnote w:type="continuationSeparator" w:id="0">
    <w:p w14:paraId="155E1EE1" w14:textId="77777777" w:rsidR="003359E4" w:rsidRDefault="003359E4" w:rsidP="00B2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7A9" w14:textId="77777777" w:rsidR="00FA4F1C" w:rsidRDefault="0018150D">
    <w:pPr>
      <w:rPr>
        <w:sz w:val="2"/>
        <w:szCs w:val="2"/>
      </w:rPr>
    </w:pPr>
    <w:r>
      <w:rPr>
        <w:noProof/>
        <w:lang w:bidi="ar-SA"/>
      </w:rPr>
      <mc:AlternateContent>
        <mc:Choice Requires="wps">
          <w:drawing>
            <wp:anchor distT="0" distB="0" distL="63500" distR="63500" simplePos="0" relativeHeight="251660288" behindDoc="1" locked="0" layoutInCell="1" allowOverlap="1" wp14:anchorId="1EB6A324" wp14:editId="5F9D6355">
              <wp:simplePos x="0" y="0"/>
              <wp:positionH relativeFrom="page">
                <wp:posOffset>556895</wp:posOffset>
              </wp:positionH>
              <wp:positionV relativeFrom="page">
                <wp:posOffset>6797040</wp:posOffset>
              </wp:positionV>
              <wp:extent cx="127635" cy="131445"/>
              <wp:effectExtent l="4445" t="0" r="635"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AEA9" w14:textId="77777777" w:rsidR="00FA4F1C" w:rsidRDefault="0018150D">
                          <w:r>
                            <w:fldChar w:fldCharType="begin"/>
                          </w:r>
                          <w:r>
                            <w:instrText xml:space="preserve"> PAGE \* MERGEFORMAT </w:instrText>
                          </w:r>
                          <w:r>
                            <w:fldChar w:fldCharType="separate"/>
                          </w:r>
                          <w:r w:rsidRPr="009E0D4E">
                            <w:rPr>
                              <w:rStyle w:val="9pt"/>
                              <w:noProof/>
                            </w:rPr>
                            <w:t>14</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6A324" id="_x0000_t202" coordsize="21600,21600" o:spt="202" path="m,l,21600r21600,l21600,xe">
              <v:stroke joinstyle="miter"/>
              <v:path gradientshapeok="t" o:connecttype="rect"/>
            </v:shapetype>
            <v:shape id="Поле 4" o:spid="_x0000_s1027" type="#_x0000_t202" style="position:absolute;margin-left:43.85pt;margin-top:535.2pt;width:10.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" filled="f" stroked="f">
              <v:textbox style="mso-fit-shape-to-text:t" inset="0,0,0,0">
                <w:txbxContent>
                  <w:p w14:paraId="6620AEA9" w14:textId="77777777" w:rsidR="00FA4F1C" w:rsidRDefault="0018150D">
                    <w:r>
                      <w:fldChar w:fldCharType="begin"/>
                    </w:r>
                    <w:r>
                      <w:instrText xml:space="preserve"> PAGE \* MERGEFORMAT </w:instrText>
                    </w:r>
                    <w:r>
                      <w:fldChar w:fldCharType="separate"/>
                    </w:r>
                    <w:r w:rsidRPr="009E0D4E">
                      <w:rPr>
                        <w:rStyle w:val="9pt"/>
                        <w:noProof/>
                      </w:rPr>
                      <w:t>14</w:t>
                    </w:r>
                    <w:r>
                      <w:rPr>
                        <w:rStyle w:val="9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37"/>
      <w:gridCol w:w="964"/>
      <w:gridCol w:w="4338"/>
    </w:tblGrid>
    <w:tr w:rsidR="00FA4F1C" w14:paraId="49FE2BD0" w14:textId="77777777">
      <w:trPr>
        <w:trHeight w:val="151"/>
      </w:trPr>
      <w:tc>
        <w:tcPr>
          <w:tcW w:w="2250" w:type="pct"/>
          <w:tcBorders>
            <w:bottom w:val="single" w:sz="4" w:space="0" w:color="4472C4" w:themeColor="accent1"/>
          </w:tcBorders>
        </w:tcPr>
        <w:p w14:paraId="5A7589FB" w14:textId="77777777" w:rsidR="00FA4F1C" w:rsidRDefault="00000000">
          <w:pPr>
            <w:pStyle w:val="a4"/>
            <w:rPr>
              <w:rFonts w:asciiTheme="majorHAnsi" w:eastAsiaTheme="majorEastAsia" w:hAnsiTheme="majorHAnsi" w:cstheme="majorBidi"/>
              <w:b/>
              <w:bCs/>
            </w:rPr>
          </w:pPr>
        </w:p>
      </w:tc>
      <w:tc>
        <w:tcPr>
          <w:tcW w:w="500" w:type="pct"/>
          <w:vMerge w:val="restart"/>
          <w:noWrap/>
          <w:vAlign w:val="center"/>
        </w:tcPr>
        <w:p w14:paraId="6A3B4F0D" w14:textId="77777777" w:rsidR="00FA4F1C" w:rsidRPr="00A55CC6" w:rsidRDefault="0018150D" w:rsidP="00A55CC6">
          <w:pPr>
            <w:pStyle w:val="a6"/>
            <w:jc w:val="center"/>
            <w:rPr>
              <w:rFonts w:eastAsiaTheme="majorEastAsia" w:cstheme="majorBidi"/>
              <w:b/>
            </w:rPr>
          </w:pPr>
          <w:r w:rsidRPr="00A55CC6">
            <w:rPr>
              <w:b/>
            </w:rPr>
            <w:fldChar w:fldCharType="begin"/>
          </w:r>
          <w:r w:rsidRPr="00A55CC6">
            <w:rPr>
              <w:b/>
            </w:rPr>
            <w:instrText>PAGE  \* MERGEFORMAT</w:instrText>
          </w:r>
          <w:r w:rsidRPr="00A55CC6">
            <w:rPr>
              <w:b/>
            </w:rPr>
            <w:fldChar w:fldCharType="separate"/>
          </w:r>
          <w:r w:rsidRPr="00A545EB">
            <w:rPr>
              <w:rFonts w:eastAsiaTheme="majorEastAsia" w:cstheme="majorBidi"/>
              <w:b/>
              <w:bCs/>
              <w:noProof/>
            </w:rPr>
            <w:t>1</w:t>
          </w:r>
          <w:r w:rsidRPr="00A55CC6">
            <w:rPr>
              <w:rFonts w:eastAsiaTheme="majorEastAsia" w:cstheme="majorBidi"/>
              <w:b/>
              <w:bCs/>
            </w:rPr>
            <w:fldChar w:fldCharType="end"/>
          </w:r>
        </w:p>
      </w:tc>
      <w:tc>
        <w:tcPr>
          <w:tcW w:w="2250" w:type="pct"/>
          <w:tcBorders>
            <w:bottom w:val="single" w:sz="4" w:space="0" w:color="4472C4" w:themeColor="accent1"/>
          </w:tcBorders>
        </w:tcPr>
        <w:p w14:paraId="0054A302" w14:textId="77777777" w:rsidR="00FA4F1C" w:rsidRDefault="00000000">
          <w:pPr>
            <w:pStyle w:val="a4"/>
            <w:rPr>
              <w:rFonts w:asciiTheme="majorHAnsi" w:eastAsiaTheme="majorEastAsia" w:hAnsiTheme="majorHAnsi" w:cstheme="majorBidi"/>
              <w:b/>
              <w:bCs/>
            </w:rPr>
          </w:pPr>
        </w:p>
      </w:tc>
    </w:tr>
    <w:tr w:rsidR="00FA4F1C" w14:paraId="76E4D711" w14:textId="77777777">
      <w:trPr>
        <w:trHeight w:val="150"/>
      </w:trPr>
      <w:tc>
        <w:tcPr>
          <w:tcW w:w="2250" w:type="pct"/>
          <w:tcBorders>
            <w:top w:val="single" w:sz="4" w:space="0" w:color="4472C4" w:themeColor="accent1"/>
          </w:tcBorders>
        </w:tcPr>
        <w:p w14:paraId="36E3AB39" w14:textId="77777777" w:rsidR="00FA4F1C" w:rsidRDefault="00000000">
          <w:pPr>
            <w:pStyle w:val="a4"/>
            <w:rPr>
              <w:rFonts w:asciiTheme="majorHAnsi" w:eastAsiaTheme="majorEastAsia" w:hAnsiTheme="majorHAnsi" w:cstheme="majorBidi"/>
              <w:b/>
              <w:bCs/>
            </w:rPr>
          </w:pPr>
        </w:p>
      </w:tc>
      <w:tc>
        <w:tcPr>
          <w:tcW w:w="500" w:type="pct"/>
          <w:vMerge/>
        </w:tcPr>
        <w:p w14:paraId="572C77B5" w14:textId="77777777" w:rsidR="00FA4F1C" w:rsidRDefault="00000000">
          <w:pPr>
            <w:pStyle w:val="a4"/>
            <w:jc w:val="center"/>
            <w:rPr>
              <w:rFonts w:asciiTheme="majorHAnsi" w:eastAsiaTheme="majorEastAsia" w:hAnsiTheme="majorHAnsi" w:cstheme="majorBidi"/>
              <w:b/>
              <w:bCs/>
            </w:rPr>
          </w:pPr>
        </w:p>
      </w:tc>
      <w:tc>
        <w:tcPr>
          <w:tcW w:w="2250" w:type="pct"/>
          <w:tcBorders>
            <w:top w:val="single" w:sz="4" w:space="0" w:color="4472C4" w:themeColor="accent1"/>
          </w:tcBorders>
        </w:tcPr>
        <w:p w14:paraId="5FF937F7" w14:textId="77777777" w:rsidR="00FA4F1C" w:rsidRDefault="00000000">
          <w:pPr>
            <w:pStyle w:val="a4"/>
            <w:rPr>
              <w:rFonts w:asciiTheme="majorHAnsi" w:eastAsiaTheme="majorEastAsia" w:hAnsiTheme="majorHAnsi" w:cstheme="majorBidi"/>
              <w:b/>
              <w:bCs/>
            </w:rPr>
          </w:pPr>
        </w:p>
      </w:tc>
    </w:tr>
  </w:tbl>
  <w:p w14:paraId="441BAD4C" w14:textId="77777777" w:rsidR="00FA4F1C" w:rsidRDefault="00000000">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0224" w14:textId="77777777" w:rsidR="00FA4F1C" w:rsidRDefault="0018150D">
    <w:pPr>
      <w:rPr>
        <w:sz w:val="2"/>
        <w:szCs w:val="2"/>
      </w:rPr>
    </w:pPr>
    <w:r>
      <w:rPr>
        <w:noProof/>
        <w:lang w:bidi="ar-SA"/>
      </w:rPr>
      <mc:AlternateContent>
        <mc:Choice Requires="wps">
          <w:drawing>
            <wp:anchor distT="0" distB="0" distL="63500" distR="63500" simplePos="0" relativeHeight="251661312" behindDoc="1" locked="0" layoutInCell="1" allowOverlap="1" wp14:anchorId="33F8AA1E" wp14:editId="65A30C80">
              <wp:simplePos x="0" y="0"/>
              <wp:positionH relativeFrom="page">
                <wp:posOffset>4566285</wp:posOffset>
              </wp:positionH>
              <wp:positionV relativeFrom="page">
                <wp:posOffset>6797040</wp:posOffset>
              </wp:positionV>
              <wp:extent cx="127635" cy="146050"/>
              <wp:effectExtent l="3810" t="0" r="635"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F10F" w14:textId="77777777" w:rsidR="00FA4F1C" w:rsidRDefault="0018150D">
                          <w:r>
                            <w:fldChar w:fldCharType="begin"/>
                          </w:r>
                          <w:r>
                            <w:instrText xml:space="preserve"> PAGE \* MERGEFORMAT </w:instrText>
                          </w:r>
                          <w:r>
                            <w:fldChar w:fldCharType="separate"/>
                          </w:r>
                          <w:r w:rsidRPr="00A55CC6">
                            <w:rPr>
                              <w:rStyle w:val="TimesNewRoman10pt"/>
                              <w:rFonts w:eastAsia="Arial"/>
                              <w:noProof/>
                            </w:rPr>
                            <w:t>1</w:t>
                          </w:r>
                          <w:r>
                            <w:rPr>
                              <w:rStyle w:val="TimesNewRoman10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F8AA1E" id="_x0000_t202" coordsize="21600,21600" o:spt="202" path="m,l,21600r21600,l21600,xe">
              <v:stroke joinstyle="miter"/>
              <v:path gradientshapeok="t" o:connecttype="rect"/>
            </v:shapetype>
            <v:shape id="Поле 1" o:spid="_x0000_s1028" type="#_x0000_t202" style="position:absolute;margin-left:359.55pt;margin-top:535.2pt;width:10.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" filled="f" stroked="f">
              <v:textbox style="mso-fit-shape-to-text:t" inset="0,0,0,0">
                <w:txbxContent>
                  <w:p w14:paraId="4963F10F" w14:textId="77777777" w:rsidR="00FA4F1C" w:rsidRDefault="0018150D">
                    <w:r>
                      <w:fldChar w:fldCharType="begin"/>
                    </w:r>
                    <w:r>
                      <w:instrText xml:space="preserve"> PAGE \* MERGEFORMAT </w:instrText>
                    </w:r>
                    <w:r>
                      <w:fldChar w:fldCharType="separate"/>
                    </w:r>
                    <w:r w:rsidRPr="00A55CC6">
                      <w:rPr>
                        <w:rStyle w:val="TimesNewRoman10pt"/>
                        <w:rFonts w:eastAsia="Arial"/>
                        <w:noProof/>
                      </w:rPr>
                      <w:t>1</w:t>
                    </w:r>
                    <w:r>
                      <w:rPr>
                        <w:rStyle w:val="TimesNewRoman10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9AE0" w14:textId="77777777" w:rsidR="003359E4" w:rsidRDefault="003359E4" w:rsidP="00B26361">
      <w:r>
        <w:separator/>
      </w:r>
    </w:p>
  </w:footnote>
  <w:footnote w:type="continuationSeparator" w:id="0">
    <w:p w14:paraId="1A870D88" w14:textId="77777777" w:rsidR="003359E4" w:rsidRDefault="003359E4" w:rsidP="00B2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6F83" w14:textId="77777777" w:rsidR="00FA4F1C" w:rsidRDefault="0018150D">
    <w:pPr>
      <w:rPr>
        <w:sz w:val="2"/>
        <w:szCs w:val="2"/>
      </w:rPr>
    </w:pPr>
    <w:r>
      <w:rPr>
        <w:noProof/>
        <w:lang w:bidi="ar-SA"/>
      </w:rPr>
      <mc:AlternateContent>
        <mc:Choice Requires="wps">
          <w:drawing>
            <wp:anchor distT="0" distB="0" distL="63500" distR="63500" simplePos="0" relativeHeight="251659264" behindDoc="1" locked="0" layoutInCell="1" allowOverlap="1" wp14:anchorId="2220D230" wp14:editId="602C4DEF">
              <wp:simplePos x="0" y="0"/>
              <wp:positionH relativeFrom="page">
                <wp:posOffset>547370</wp:posOffset>
              </wp:positionH>
              <wp:positionV relativeFrom="page">
                <wp:posOffset>353695</wp:posOffset>
              </wp:positionV>
              <wp:extent cx="4133215" cy="109220"/>
              <wp:effectExtent l="4445" t="127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2257" w14:textId="77777777" w:rsidR="00FA4F1C" w:rsidRDefault="0018150D">
                          <w:pPr>
                            <w:tabs>
                              <w:tab w:val="right" w:pos="6509"/>
                            </w:tabs>
                          </w:pPr>
                          <w:r>
                            <w:rPr>
                              <w:rStyle w:val="a3"/>
                            </w:rPr>
                            <w:tab/>
                            <w:t>Тема 1. Поняття та система міжнародного приватного права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0D230" id="_x0000_t202" coordsize="21600,21600" o:spt="202" path="m,l,21600r21600,l21600,xe">
              <v:stroke joinstyle="miter"/>
              <v:path gradientshapeok="t" o:connecttype="rect"/>
            </v:shapetype>
            <v:shape id="Поле 6" o:spid="_x0000_s1026" type="#_x0000_t202" style="position:absolute;margin-left:43.1pt;margin-top:27.85pt;width:325.45pt;height:8.6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" filled="f" stroked="f">
              <v:textbox style="mso-fit-shape-to-text:t" inset="0,0,0,0">
                <w:txbxContent>
                  <w:p w14:paraId="2D6D2257" w14:textId="77777777" w:rsidR="00FA4F1C" w:rsidRDefault="0018150D">
                    <w:pPr>
                      <w:tabs>
                        <w:tab w:val="right" w:pos="6509"/>
                      </w:tabs>
                    </w:pPr>
                    <w:r>
                      <w:rPr>
                        <w:rStyle w:val="a3"/>
                      </w:rPr>
                      <w:tab/>
                      <w:t>Тема 1. Поняття та система міжнародного приватного права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sz w:val="22"/>
      </w:rPr>
      <w:alias w:val="Заголовок"/>
      <w:id w:val="77547040"/>
      <w:dataBinding w:prefixMappings="xmlns:ns0='http://schemas.openxmlformats.org/package/2006/metadata/core-properties' xmlns:ns1='http://purl.org/dc/elements/1.1/'" w:xpath="/ns0:coreProperties[1]/ns1:title[1]" w:storeItemID="{6C3C8BC8-F283-45AE-878A-BAB7291924A1}"/>
      <w:text/>
    </w:sdtPr>
    <w:sdtContent>
      <w:p w14:paraId="3D3ED3E9" w14:textId="35A4A9C6" w:rsidR="00FA4F1C" w:rsidRPr="002A61F6" w:rsidRDefault="00B26361" w:rsidP="00A55CC6">
        <w:pPr>
          <w:pStyle w:val="a4"/>
          <w:pBdr>
            <w:between w:val="single" w:sz="4" w:space="1" w:color="4472C4" w:themeColor="accent1"/>
          </w:pBdr>
          <w:jc w:val="center"/>
          <w:rPr>
            <w:rFonts w:asciiTheme="minorHAnsi" w:hAnsiTheme="minorHAnsi"/>
            <w:b/>
            <w:sz w:val="22"/>
          </w:rPr>
        </w:pPr>
        <w:r>
          <w:rPr>
            <w:rFonts w:asciiTheme="minorHAnsi" w:hAnsiTheme="minorHAnsi"/>
            <w:b/>
            <w:sz w:val="22"/>
          </w:rPr>
          <w:t>Навчальні судові процеси</w:t>
        </w:r>
      </w:p>
    </w:sdtContent>
  </w:sdt>
  <w:p w14:paraId="2E5478E6" w14:textId="4B2E96C2" w:rsidR="00FA4F1C" w:rsidRPr="00185123" w:rsidRDefault="003E1632" w:rsidP="00185123">
    <w:pPr>
      <w:pStyle w:val="a4"/>
      <w:pBdr>
        <w:between w:val="single" w:sz="4" w:space="1" w:color="4472C4" w:themeColor="accent1"/>
      </w:pBdr>
      <w:jc w:val="center"/>
      <w:rPr>
        <w:b/>
        <w:bCs/>
      </w:rPr>
    </w:pPr>
    <w:r>
      <w:rPr>
        <w:rFonts w:ascii="Times New Roman" w:hAnsi="Times New Roman"/>
      </w:rPr>
      <w:t>Касаційне провадження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6D7"/>
    <w:multiLevelType w:val="hybridMultilevel"/>
    <w:tmpl w:val="20B4DB66"/>
    <w:lvl w:ilvl="0" w:tplc="1B3413C8">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9E3FA5"/>
    <w:multiLevelType w:val="hybridMultilevel"/>
    <w:tmpl w:val="0B8A0C5C"/>
    <w:lvl w:ilvl="0" w:tplc="E30021F4">
      <w:start w:val="1"/>
      <w:numFmt w:val="decimal"/>
      <w:lvlText w:val="%1."/>
      <w:lvlJc w:val="left"/>
      <w:pPr>
        <w:ind w:left="1069" w:hanging="360"/>
      </w:pPr>
      <w:rPr>
        <w:rFonts w:hint="default"/>
        <w:i/>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4AA7DD2"/>
    <w:multiLevelType w:val="multilevel"/>
    <w:tmpl w:val="7EDC4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13ADC"/>
    <w:multiLevelType w:val="multilevel"/>
    <w:tmpl w:val="3524F48C"/>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453CC"/>
    <w:multiLevelType w:val="multilevel"/>
    <w:tmpl w:val="1E6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13F6A"/>
    <w:multiLevelType w:val="multilevel"/>
    <w:tmpl w:val="28EA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805730">
    <w:abstractNumId w:val="3"/>
  </w:num>
  <w:num w:numId="2" w16cid:durableId="1591541944">
    <w:abstractNumId w:val="1"/>
  </w:num>
  <w:num w:numId="3" w16cid:durableId="696201589">
    <w:abstractNumId w:val="0"/>
  </w:num>
  <w:num w:numId="4" w16cid:durableId="466968336">
    <w:abstractNumId w:val="5"/>
  </w:num>
  <w:num w:numId="5" w16cid:durableId="1393239344">
    <w:abstractNumId w:val="4"/>
  </w:num>
  <w:num w:numId="6" w16cid:durableId="1579749921">
    <w:abstractNumId w:val="2"/>
  </w:num>
  <w:num w:numId="7" w16cid:durableId="200994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61"/>
    <w:rsid w:val="00066C0C"/>
    <w:rsid w:val="00111CCE"/>
    <w:rsid w:val="0013761A"/>
    <w:rsid w:val="0018150D"/>
    <w:rsid w:val="001E6C7D"/>
    <w:rsid w:val="00237E80"/>
    <w:rsid w:val="00247721"/>
    <w:rsid w:val="003359E4"/>
    <w:rsid w:val="003E1632"/>
    <w:rsid w:val="00540135"/>
    <w:rsid w:val="005F1073"/>
    <w:rsid w:val="00615F76"/>
    <w:rsid w:val="00623D64"/>
    <w:rsid w:val="007A6ED9"/>
    <w:rsid w:val="00960159"/>
    <w:rsid w:val="009D409E"/>
    <w:rsid w:val="009F58A8"/>
    <w:rsid w:val="00AE0835"/>
    <w:rsid w:val="00B26361"/>
    <w:rsid w:val="00B62507"/>
    <w:rsid w:val="00C82C67"/>
    <w:rsid w:val="00CD2F4E"/>
    <w:rsid w:val="00CE2824"/>
    <w:rsid w:val="00D87CB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658F"/>
  <w15:chartTrackingRefBased/>
  <w15:docId w15:val="{331D62FA-F8F7-F641-9AD3-0932FA4E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26361"/>
    <w:pPr>
      <w:widowControl w:val="0"/>
    </w:pPr>
    <w:rPr>
      <w:rFonts w:ascii="Arial Unicode MS" w:eastAsia="Arial Unicode MS" w:hAnsi="Arial Unicode MS" w:cs="Arial Unicode MS"/>
      <w:color w:val="000000"/>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26361"/>
    <w:rPr>
      <w:rFonts w:ascii="Times New Roman" w:eastAsia="Times New Roman" w:hAnsi="Times New Roman" w:cs="Times New Roman"/>
      <w:b/>
      <w:bCs/>
      <w:sz w:val="36"/>
      <w:szCs w:val="36"/>
      <w:shd w:val="clear" w:color="auto" w:fill="FFFFFF"/>
      <w:lang w:val="ru-RU" w:eastAsia="ru-RU" w:bidi="ru-RU"/>
    </w:rPr>
  </w:style>
  <w:style w:type="character" w:customStyle="1" w:styleId="a3">
    <w:name w:val="Колонтитул"/>
    <w:basedOn w:val="a0"/>
    <w:rsid w:val="00B26361"/>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TimesNewRoman10pt">
    <w:name w:val="Колонтитул + Times New Roman;10 pt;Полужирный"/>
    <w:basedOn w:val="a0"/>
    <w:rsid w:val="00B26361"/>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3">
    <w:name w:val="Основной текст (13)_"/>
    <w:basedOn w:val="a0"/>
    <w:link w:val="130"/>
    <w:rsid w:val="00B26361"/>
    <w:rPr>
      <w:rFonts w:ascii="Arial" w:eastAsia="Arial" w:hAnsi="Arial" w:cs="Arial"/>
      <w:b/>
      <w:bCs/>
      <w:i/>
      <w:iCs/>
      <w:sz w:val="20"/>
      <w:szCs w:val="20"/>
      <w:shd w:val="clear" w:color="auto" w:fill="FFFFFF"/>
    </w:rPr>
  </w:style>
  <w:style w:type="character" w:customStyle="1" w:styleId="9pt">
    <w:name w:val="Колонтитул + 9 pt;Полужирный"/>
    <w:basedOn w:val="a0"/>
    <w:rsid w:val="00B26361"/>
    <w:rPr>
      <w:rFonts w:ascii="Arial" w:eastAsia="Arial" w:hAnsi="Arial" w:cs="Arial"/>
      <w:b/>
      <w:bCs/>
      <w:i w:val="0"/>
      <w:iCs w:val="0"/>
      <w:smallCaps w:val="0"/>
      <w:strike w:val="0"/>
      <w:color w:val="000000"/>
      <w:spacing w:val="0"/>
      <w:w w:val="100"/>
      <w:position w:val="0"/>
      <w:sz w:val="18"/>
      <w:szCs w:val="18"/>
      <w:u w:val="none"/>
      <w:lang w:val="uk-UA" w:eastAsia="uk-UA" w:bidi="uk-UA"/>
    </w:rPr>
  </w:style>
  <w:style w:type="paragraph" w:customStyle="1" w:styleId="40">
    <w:name w:val="Основной текст (4)"/>
    <w:basedOn w:val="a"/>
    <w:link w:val="4"/>
    <w:rsid w:val="00B26361"/>
    <w:pPr>
      <w:shd w:val="clear" w:color="auto" w:fill="FFFFFF"/>
      <w:spacing w:before="1320" w:after="840" w:line="0" w:lineRule="atLeast"/>
      <w:jc w:val="center"/>
    </w:pPr>
    <w:rPr>
      <w:rFonts w:ascii="Times New Roman" w:eastAsia="Times New Roman" w:hAnsi="Times New Roman" w:cs="Times New Roman"/>
      <w:b/>
      <w:bCs/>
      <w:color w:val="auto"/>
      <w:sz w:val="36"/>
      <w:szCs w:val="36"/>
      <w:lang w:val="ru-RU" w:eastAsia="ru-RU" w:bidi="ru-RU"/>
    </w:rPr>
  </w:style>
  <w:style w:type="paragraph" w:customStyle="1" w:styleId="130">
    <w:name w:val="Основной текст (13)"/>
    <w:basedOn w:val="a"/>
    <w:link w:val="13"/>
    <w:rsid w:val="00B26361"/>
    <w:pPr>
      <w:shd w:val="clear" w:color="auto" w:fill="FFFFFF"/>
      <w:spacing w:before="120" w:after="120" w:line="0" w:lineRule="atLeast"/>
      <w:ind w:hanging="280"/>
      <w:jc w:val="both"/>
    </w:pPr>
    <w:rPr>
      <w:rFonts w:ascii="Arial" w:eastAsia="Arial" w:hAnsi="Arial" w:cs="Arial"/>
      <w:b/>
      <w:bCs/>
      <w:i/>
      <w:iCs/>
      <w:color w:val="auto"/>
      <w:sz w:val="20"/>
      <w:szCs w:val="20"/>
      <w:lang w:val="ru-UA" w:eastAsia="en-US" w:bidi="ar-SA"/>
    </w:rPr>
  </w:style>
  <w:style w:type="paragraph" w:styleId="a4">
    <w:name w:val="header"/>
    <w:basedOn w:val="a"/>
    <w:link w:val="a5"/>
    <w:uiPriority w:val="99"/>
    <w:unhideWhenUsed/>
    <w:rsid w:val="00B26361"/>
    <w:pPr>
      <w:tabs>
        <w:tab w:val="center" w:pos="4819"/>
        <w:tab w:val="right" w:pos="9639"/>
      </w:tabs>
    </w:pPr>
  </w:style>
  <w:style w:type="character" w:customStyle="1" w:styleId="a5">
    <w:name w:val="Верхний колонтитул Знак"/>
    <w:basedOn w:val="a0"/>
    <w:link w:val="a4"/>
    <w:uiPriority w:val="99"/>
    <w:rsid w:val="00B26361"/>
    <w:rPr>
      <w:rFonts w:ascii="Arial Unicode MS" w:eastAsia="Arial Unicode MS" w:hAnsi="Arial Unicode MS" w:cs="Arial Unicode MS"/>
      <w:color w:val="000000"/>
      <w:lang w:val="uk-UA" w:eastAsia="uk-UA" w:bidi="uk-UA"/>
    </w:rPr>
  </w:style>
  <w:style w:type="paragraph" w:styleId="a6">
    <w:name w:val="No Spacing"/>
    <w:link w:val="a7"/>
    <w:uiPriority w:val="1"/>
    <w:qFormat/>
    <w:rsid w:val="00B26361"/>
    <w:rPr>
      <w:rFonts w:eastAsiaTheme="minorEastAsia"/>
      <w:sz w:val="22"/>
      <w:szCs w:val="22"/>
      <w:lang w:val="uk-UA" w:eastAsia="uk-UA"/>
    </w:rPr>
  </w:style>
  <w:style w:type="character" w:customStyle="1" w:styleId="a7">
    <w:name w:val="Без интервала Знак"/>
    <w:basedOn w:val="a0"/>
    <w:link w:val="a6"/>
    <w:uiPriority w:val="1"/>
    <w:rsid w:val="00B26361"/>
    <w:rPr>
      <w:rFonts w:eastAsiaTheme="minorEastAsia"/>
      <w:sz w:val="22"/>
      <w:szCs w:val="22"/>
      <w:lang w:val="uk-UA" w:eastAsia="uk-UA"/>
    </w:rPr>
  </w:style>
  <w:style w:type="paragraph" w:styleId="a8">
    <w:name w:val="List Paragraph"/>
    <w:basedOn w:val="a"/>
    <w:uiPriority w:val="34"/>
    <w:qFormat/>
    <w:rsid w:val="00B26361"/>
    <w:pPr>
      <w:ind w:left="720"/>
      <w:contextualSpacing/>
    </w:pPr>
  </w:style>
  <w:style w:type="paragraph" w:styleId="a9">
    <w:name w:val="Normal (Web)"/>
    <w:basedOn w:val="a"/>
    <w:uiPriority w:val="99"/>
    <w:unhideWhenUsed/>
    <w:rsid w:val="00B2636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2">
    <w:name w:val="rvps2"/>
    <w:basedOn w:val="a"/>
    <w:rsid w:val="00B26361"/>
    <w:pPr>
      <w:widowControl/>
      <w:spacing w:before="100" w:beforeAutospacing="1" w:after="100" w:afterAutospacing="1"/>
    </w:pPr>
    <w:rPr>
      <w:rFonts w:ascii="Times New Roman" w:eastAsia="Times New Roman" w:hAnsi="Times New Roman" w:cs="Times New Roman"/>
      <w:color w:val="auto"/>
      <w:lang w:val="ru-UA" w:eastAsia="ru-RU" w:bidi="ar-SA"/>
    </w:rPr>
  </w:style>
  <w:style w:type="character" w:customStyle="1" w:styleId="rvts37">
    <w:name w:val="rvts37"/>
    <w:basedOn w:val="a0"/>
    <w:rsid w:val="00B26361"/>
  </w:style>
  <w:style w:type="character" w:customStyle="1" w:styleId="apple-converted-space">
    <w:name w:val="apple-converted-space"/>
    <w:basedOn w:val="a0"/>
    <w:rsid w:val="00B26361"/>
  </w:style>
  <w:style w:type="character" w:styleId="aa">
    <w:name w:val="Hyperlink"/>
    <w:basedOn w:val="a0"/>
    <w:uiPriority w:val="99"/>
    <w:semiHidden/>
    <w:unhideWhenUsed/>
    <w:rsid w:val="00B26361"/>
    <w:rPr>
      <w:color w:val="0000FF"/>
      <w:u w:val="single"/>
    </w:rPr>
  </w:style>
  <w:style w:type="character" w:customStyle="1" w:styleId="rvts9">
    <w:name w:val="rvts9"/>
    <w:basedOn w:val="a0"/>
    <w:rsid w:val="00B26361"/>
  </w:style>
  <w:style w:type="character" w:customStyle="1" w:styleId="rvts46">
    <w:name w:val="rvts46"/>
    <w:basedOn w:val="a0"/>
    <w:rsid w:val="00B2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142">
      <w:bodyDiv w:val="1"/>
      <w:marLeft w:val="0"/>
      <w:marRight w:val="0"/>
      <w:marTop w:val="0"/>
      <w:marBottom w:val="0"/>
      <w:divBdr>
        <w:top w:val="none" w:sz="0" w:space="0" w:color="auto"/>
        <w:left w:val="none" w:sz="0" w:space="0" w:color="auto"/>
        <w:bottom w:val="none" w:sz="0" w:space="0" w:color="auto"/>
        <w:right w:val="none" w:sz="0" w:space="0" w:color="auto"/>
      </w:divBdr>
      <w:divsChild>
        <w:div w:id="737048363">
          <w:marLeft w:val="0"/>
          <w:marRight w:val="0"/>
          <w:marTop w:val="0"/>
          <w:marBottom w:val="0"/>
          <w:divBdr>
            <w:top w:val="none" w:sz="0" w:space="0" w:color="auto"/>
            <w:left w:val="none" w:sz="0" w:space="0" w:color="auto"/>
            <w:bottom w:val="none" w:sz="0" w:space="0" w:color="auto"/>
            <w:right w:val="none" w:sz="0" w:space="0" w:color="auto"/>
          </w:divBdr>
          <w:divsChild>
            <w:div w:id="352197495">
              <w:marLeft w:val="0"/>
              <w:marRight w:val="0"/>
              <w:marTop w:val="0"/>
              <w:marBottom w:val="0"/>
              <w:divBdr>
                <w:top w:val="none" w:sz="0" w:space="0" w:color="auto"/>
                <w:left w:val="none" w:sz="0" w:space="0" w:color="auto"/>
                <w:bottom w:val="none" w:sz="0" w:space="0" w:color="auto"/>
                <w:right w:val="none" w:sz="0" w:space="0" w:color="auto"/>
              </w:divBdr>
              <w:divsChild>
                <w:div w:id="7157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0742">
          <w:marLeft w:val="0"/>
          <w:marRight w:val="0"/>
          <w:marTop w:val="0"/>
          <w:marBottom w:val="0"/>
          <w:divBdr>
            <w:top w:val="none" w:sz="0" w:space="0" w:color="auto"/>
            <w:left w:val="none" w:sz="0" w:space="0" w:color="auto"/>
            <w:bottom w:val="none" w:sz="0" w:space="0" w:color="auto"/>
            <w:right w:val="none" w:sz="0" w:space="0" w:color="auto"/>
          </w:divBdr>
          <w:divsChild>
            <w:div w:id="1131050343">
              <w:marLeft w:val="0"/>
              <w:marRight w:val="0"/>
              <w:marTop w:val="0"/>
              <w:marBottom w:val="0"/>
              <w:divBdr>
                <w:top w:val="none" w:sz="0" w:space="0" w:color="auto"/>
                <w:left w:val="none" w:sz="0" w:space="0" w:color="auto"/>
                <w:bottom w:val="none" w:sz="0" w:space="0" w:color="auto"/>
                <w:right w:val="none" w:sz="0" w:space="0" w:color="auto"/>
              </w:divBdr>
              <w:divsChild>
                <w:div w:id="16717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7093">
      <w:bodyDiv w:val="1"/>
      <w:marLeft w:val="0"/>
      <w:marRight w:val="0"/>
      <w:marTop w:val="0"/>
      <w:marBottom w:val="0"/>
      <w:divBdr>
        <w:top w:val="none" w:sz="0" w:space="0" w:color="auto"/>
        <w:left w:val="none" w:sz="0" w:space="0" w:color="auto"/>
        <w:bottom w:val="none" w:sz="0" w:space="0" w:color="auto"/>
        <w:right w:val="none" w:sz="0" w:space="0" w:color="auto"/>
      </w:divBdr>
      <w:divsChild>
        <w:div w:id="401224505">
          <w:marLeft w:val="0"/>
          <w:marRight w:val="0"/>
          <w:marTop w:val="0"/>
          <w:marBottom w:val="0"/>
          <w:divBdr>
            <w:top w:val="none" w:sz="0" w:space="0" w:color="auto"/>
            <w:left w:val="none" w:sz="0" w:space="0" w:color="auto"/>
            <w:bottom w:val="none" w:sz="0" w:space="0" w:color="auto"/>
            <w:right w:val="none" w:sz="0" w:space="0" w:color="auto"/>
          </w:divBdr>
          <w:divsChild>
            <w:div w:id="1792937497">
              <w:marLeft w:val="0"/>
              <w:marRight w:val="0"/>
              <w:marTop w:val="0"/>
              <w:marBottom w:val="0"/>
              <w:divBdr>
                <w:top w:val="none" w:sz="0" w:space="0" w:color="auto"/>
                <w:left w:val="none" w:sz="0" w:space="0" w:color="auto"/>
                <w:bottom w:val="none" w:sz="0" w:space="0" w:color="auto"/>
                <w:right w:val="none" w:sz="0" w:space="0" w:color="auto"/>
              </w:divBdr>
              <w:divsChild>
                <w:div w:id="1924947777">
                  <w:marLeft w:val="0"/>
                  <w:marRight w:val="0"/>
                  <w:marTop w:val="0"/>
                  <w:marBottom w:val="0"/>
                  <w:divBdr>
                    <w:top w:val="none" w:sz="0" w:space="0" w:color="auto"/>
                    <w:left w:val="none" w:sz="0" w:space="0" w:color="auto"/>
                    <w:bottom w:val="none" w:sz="0" w:space="0" w:color="auto"/>
                    <w:right w:val="none" w:sz="0" w:space="0" w:color="auto"/>
                  </w:divBdr>
                </w:div>
              </w:divsChild>
            </w:div>
            <w:div w:id="492188630">
              <w:marLeft w:val="0"/>
              <w:marRight w:val="0"/>
              <w:marTop w:val="0"/>
              <w:marBottom w:val="0"/>
              <w:divBdr>
                <w:top w:val="none" w:sz="0" w:space="0" w:color="auto"/>
                <w:left w:val="none" w:sz="0" w:space="0" w:color="auto"/>
                <w:bottom w:val="none" w:sz="0" w:space="0" w:color="auto"/>
                <w:right w:val="none" w:sz="0" w:space="0" w:color="auto"/>
              </w:divBdr>
              <w:divsChild>
                <w:div w:id="521939965">
                  <w:marLeft w:val="0"/>
                  <w:marRight w:val="0"/>
                  <w:marTop w:val="0"/>
                  <w:marBottom w:val="0"/>
                  <w:divBdr>
                    <w:top w:val="none" w:sz="0" w:space="0" w:color="auto"/>
                    <w:left w:val="none" w:sz="0" w:space="0" w:color="auto"/>
                    <w:bottom w:val="none" w:sz="0" w:space="0" w:color="auto"/>
                    <w:right w:val="none" w:sz="0" w:space="0" w:color="auto"/>
                  </w:divBdr>
                  <w:divsChild>
                    <w:div w:id="19079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0983">
              <w:marLeft w:val="0"/>
              <w:marRight w:val="0"/>
              <w:marTop w:val="0"/>
              <w:marBottom w:val="0"/>
              <w:divBdr>
                <w:top w:val="none" w:sz="0" w:space="0" w:color="auto"/>
                <w:left w:val="none" w:sz="0" w:space="0" w:color="auto"/>
                <w:bottom w:val="none" w:sz="0" w:space="0" w:color="auto"/>
                <w:right w:val="none" w:sz="0" w:space="0" w:color="auto"/>
              </w:divBdr>
              <w:divsChild>
                <w:div w:id="6416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370">
          <w:marLeft w:val="0"/>
          <w:marRight w:val="0"/>
          <w:marTop w:val="0"/>
          <w:marBottom w:val="0"/>
          <w:divBdr>
            <w:top w:val="none" w:sz="0" w:space="0" w:color="auto"/>
            <w:left w:val="none" w:sz="0" w:space="0" w:color="auto"/>
            <w:bottom w:val="none" w:sz="0" w:space="0" w:color="auto"/>
            <w:right w:val="none" w:sz="0" w:space="0" w:color="auto"/>
          </w:divBdr>
          <w:divsChild>
            <w:div w:id="1051271065">
              <w:marLeft w:val="0"/>
              <w:marRight w:val="0"/>
              <w:marTop w:val="0"/>
              <w:marBottom w:val="0"/>
              <w:divBdr>
                <w:top w:val="none" w:sz="0" w:space="0" w:color="auto"/>
                <w:left w:val="none" w:sz="0" w:space="0" w:color="auto"/>
                <w:bottom w:val="none" w:sz="0" w:space="0" w:color="auto"/>
                <w:right w:val="none" w:sz="0" w:space="0" w:color="auto"/>
              </w:divBdr>
              <w:divsChild>
                <w:div w:id="6224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462">
      <w:bodyDiv w:val="1"/>
      <w:marLeft w:val="0"/>
      <w:marRight w:val="0"/>
      <w:marTop w:val="0"/>
      <w:marBottom w:val="0"/>
      <w:divBdr>
        <w:top w:val="none" w:sz="0" w:space="0" w:color="auto"/>
        <w:left w:val="none" w:sz="0" w:space="0" w:color="auto"/>
        <w:bottom w:val="none" w:sz="0" w:space="0" w:color="auto"/>
        <w:right w:val="none" w:sz="0" w:space="0" w:color="auto"/>
      </w:divBdr>
    </w:div>
    <w:div w:id="293560427">
      <w:bodyDiv w:val="1"/>
      <w:marLeft w:val="0"/>
      <w:marRight w:val="0"/>
      <w:marTop w:val="0"/>
      <w:marBottom w:val="0"/>
      <w:divBdr>
        <w:top w:val="none" w:sz="0" w:space="0" w:color="auto"/>
        <w:left w:val="none" w:sz="0" w:space="0" w:color="auto"/>
        <w:bottom w:val="none" w:sz="0" w:space="0" w:color="auto"/>
        <w:right w:val="none" w:sz="0" w:space="0" w:color="auto"/>
      </w:divBdr>
    </w:div>
    <w:div w:id="356852274">
      <w:bodyDiv w:val="1"/>
      <w:marLeft w:val="0"/>
      <w:marRight w:val="0"/>
      <w:marTop w:val="0"/>
      <w:marBottom w:val="0"/>
      <w:divBdr>
        <w:top w:val="none" w:sz="0" w:space="0" w:color="auto"/>
        <w:left w:val="none" w:sz="0" w:space="0" w:color="auto"/>
        <w:bottom w:val="none" w:sz="0" w:space="0" w:color="auto"/>
        <w:right w:val="none" w:sz="0" w:space="0" w:color="auto"/>
      </w:divBdr>
    </w:div>
    <w:div w:id="369841507">
      <w:bodyDiv w:val="1"/>
      <w:marLeft w:val="0"/>
      <w:marRight w:val="0"/>
      <w:marTop w:val="0"/>
      <w:marBottom w:val="0"/>
      <w:divBdr>
        <w:top w:val="none" w:sz="0" w:space="0" w:color="auto"/>
        <w:left w:val="none" w:sz="0" w:space="0" w:color="auto"/>
        <w:bottom w:val="none" w:sz="0" w:space="0" w:color="auto"/>
        <w:right w:val="none" w:sz="0" w:space="0" w:color="auto"/>
      </w:divBdr>
    </w:div>
    <w:div w:id="435177517">
      <w:bodyDiv w:val="1"/>
      <w:marLeft w:val="0"/>
      <w:marRight w:val="0"/>
      <w:marTop w:val="0"/>
      <w:marBottom w:val="0"/>
      <w:divBdr>
        <w:top w:val="none" w:sz="0" w:space="0" w:color="auto"/>
        <w:left w:val="none" w:sz="0" w:space="0" w:color="auto"/>
        <w:bottom w:val="none" w:sz="0" w:space="0" w:color="auto"/>
        <w:right w:val="none" w:sz="0" w:space="0" w:color="auto"/>
      </w:divBdr>
    </w:div>
    <w:div w:id="494884385">
      <w:bodyDiv w:val="1"/>
      <w:marLeft w:val="0"/>
      <w:marRight w:val="0"/>
      <w:marTop w:val="0"/>
      <w:marBottom w:val="0"/>
      <w:divBdr>
        <w:top w:val="none" w:sz="0" w:space="0" w:color="auto"/>
        <w:left w:val="none" w:sz="0" w:space="0" w:color="auto"/>
        <w:bottom w:val="none" w:sz="0" w:space="0" w:color="auto"/>
        <w:right w:val="none" w:sz="0" w:space="0" w:color="auto"/>
      </w:divBdr>
    </w:div>
    <w:div w:id="519007053">
      <w:bodyDiv w:val="1"/>
      <w:marLeft w:val="0"/>
      <w:marRight w:val="0"/>
      <w:marTop w:val="0"/>
      <w:marBottom w:val="0"/>
      <w:divBdr>
        <w:top w:val="none" w:sz="0" w:space="0" w:color="auto"/>
        <w:left w:val="none" w:sz="0" w:space="0" w:color="auto"/>
        <w:bottom w:val="none" w:sz="0" w:space="0" w:color="auto"/>
        <w:right w:val="none" w:sz="0" w:space="0" w:color="auto"/>
      </w:divBdr>
      <w:divsChild>
        <w:div w:id="835532297">
          <w:marLeft w:val="0"/>
          <w:marRight w:val="0"/>
          <w:marTop w:val="0"/>
          <w:marBottom w:val="0"/>
          <w:divBdr>
            <w:top w:val="none" w:sz="0" w:space="0" w:color="auto"/>
            <w:left w:val="none" w:sz="0" w:space="0" w:color="auto"/>
            <w:bottom w:val="none" w:sz="0" w:space="0" w:color="auto"/>
            <w:right w:val="none" w:sz="0" w:space="0" w:color="auto"/>
          </w:divBdr>
          <w:divsChild>
            <w:div w:id="222133381">
              <w:marLeft w:val="0"/>
              <w:marRight w:val="0"/>
              <w:marTop w:val="0"/>
              <w:marBottom w:val="0"/>
              <w:divBdr>
                <w:top w:val="none" w:sz="0" w:space="0" w:color="auto"/>
                <w:left w:val="none" w:sz="0" w:space="0" w:color="auto"/>
                <w:bottom w:val="none" w:sz="0" w:space="0" w:color="auto"/>
                <w:right w:val="none" w:sz="0" w:space="0" w:color="auto"/>
              </w:divBdr>
              <w:divsChild>
                <w:div w:id="13112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158">
          <w:marLeft w:val="0"/>
          <w:marRight w:val="0"/>
          <w:marTop w:val="0"/>
          <w:marBottom w:val="0"/>
          <w:divBdr>
            <w:top w:val="none" w:sz="0" w:space="0" w:color="auto"/>
            <w:left w:val="none" w:sz="0" w:space="0" w:color="auto"/>
            <w:bottom w:val="none" w:sz="0" w:space="0" w:color="auto"/>
            <w:right w:val="none" w:sz="0" w:space="0" w:color="auto"/>
          </w:divBdr>
          <w:divsChild>
            <w:div w:id="1930774244">
              <w:marLeft w:val="0"/>
              <w:marRight w:val="0"/>
              <w:marTop w:val="0"/>
              <w:marBottom w:val="0"/>
              <w:divBdr>
                <w:top w:val="none" w:sz="0" w:space="0" w:color="auto"/>
                <w:left w:val="none" w:sz="0" w:space="0" w:color="auto"/>
                <w:bottom w:val="none" w:sz="0" w:space="0" w:color="auto"/>
                <w:right w:val="none" w:sz="0" w:space="0" w:color="auto"/>
              </w:divBdr>
              <w:divsChild>
                <w:div w:id="1469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6225">
      <w:bodyDiv w:val="1"/>
      <w:marLeft w:val="0"/>
      <w:marRight w:val="0"/>
      <w:marTop w:val="0"/>
      <w:marBottom w:val="0"/>
      <w:divBdr>
        <w:top w:val="none" w:sz="0" w:space="0" w:color="auto"/>
        <w:left w:val="none" w:sz="0" w:space="0" w:color="auto"/>
        <w:bottom w:val="none" w:sz="0" w:space="0" w:color="auto"/>
        <w:right w:val="none" w:sz="0" w:space="0" w:color="auto"/>
      </w:divBdr>
    </w:div>
    <w:div w:id="785999931">
      <w:bodyDiv w:val="1"/>
      <w:marLeft w:val="0"/>
      <w:marRight w:val="0"/>
      <w:marTop w:val="0"/>
      <w:marBottom w:val="0"/>
      <w:divBdr>
        <w:top w:val="none" w:sz="0" w:space="0" w:color="auto"/>
        <w:left w:val="none" w:sz="0" w:space="0" w:color="auto"/>
        <w:bottom w:val="none" w:sz="0" w:space="0" w:color="auto"/>
        <w:right w:val="none" w:sz="0" w:space="0" w:color="auto"/>
      </w:divBdr>
    </w:div>
    <w:div w:id="909778568">
      <w:bodyDiv w:val="1"/>
      <w:marLeft w:val="0"/>
      <w:marRight w:val="0"/>
      <w:marTop w:val="0"/>
      <w:marBottom w:val="0"/>
      <w:divBdr>
        <w:top w:val="none" w:sz="0" w:space="0" w:color="auto"/>
        <w:left w:val="none" w:sz="0" w:space="0" w:color="auto"/>
        <w:bottom w:val="none" w:sz="0" w:space="0" w:color="auto"/>
        <w:right w:val="none" w:sz="0" w:space="0" w:color="auto"/>
      </w:divBdr>
    </w:div>
    <w:div w:id="1074549252">
      <w:bodyDiv w:val="1"/>
      <w:marLeft w:val="0"/>
      <w:marRight w:val="0"/>
      <w:marTop w:val="0"/>
      <w:marBottom w:val="0"/>
      <w:divBdr>
        <w:top w:val="none" w:sz="0" w:space="0" w:color="auto"/>
        <w:left w:val="none" w:sz="0" w:space="0" w:color="auto"/>
        <w:bottom w:val="none" w:sz="0" w:space="0" w:color="auto"/>
        <w:right w:val="none" w:sz="0" w:space="0" w:color="auto"/>
      </w:divBdr>
    </w:div>
    <w:div w:id="1181436550">
      <w:bodyDiv w:val="1"/>
      <w:marLeft w:val="0"/>
      <w:marRight w:val="0"/>
      <w:marTop w:val="0"/>
      <w:marBottom w:val="0"/>
      <w:divBdr>
        <w:top w:val="none" w:sz="0" w:space="0" w:color="auto"/>
        <w:left w:val="none" w:sz="0" w:space="0" w:color="auto"/>
        <w:bottom w:val="none" w:sz="0" w:space="0" w:color="auto"/>
        <w:right w:val="none" w:sz="0" w:space="0" w:color="auto"/>
      </w:divBdr>
    </w:div>
    <w:div w:id="1299648185">
      <w:bodyDiv w:val="1"/>
      <w:marLeft w:val="0"/>
      <w:marRight w:val="0"/>
      <w:marTop w:val="0"/>
      <w:marBottom w:val="0"/>
      <w:divBdr>
        <w:top w:val="none" w:sz="0" w:space="0" w:color="auto"/>
        <w:left w:val="none" w:sz="0" w:space="0" w:color="auto"/>
        <w:bottom w:val="none" w:sz="0" w:space="0" w:color="auto"/>
        <w:right w:val="none" w:sz="0" w:space="0" w:color="auto"/>
      </w:divBdr>
    </w:div>
    <w:div w:id="1680111087">
      <w:bodyDiv w:val="1"/>
      <w:marLeft w:val="0"/>
      <w:marRight w:val="0"/>
      <w:marTop w:val="0"/>
      <w:marBottom w:val="0"/>
      <w:divBdr>
        <w:top w:val="none" w:sz="0" w:space="0" w:color="auto"/>
        <w:left w:val="none" w:sz="0" w:space="0" w:color="auto"/>
        <w:bottom w:val="none" w:sz="0" w:space="0" w:color="auto"/>
        <w:right w:val="none" w:sz="0" w:space="0" w:color="auto"/>
      </w:divBdr>
    </w:div>
    <w:div w:id="1785029991">
      <w:bodyDiv w:val="1"/>
      <w:marLeft w:val="0"/>
      <w:marRight w:val="0"/>
      <w:marTop w:val="0"/>
      <w:marBottom w:val="0"/>
      <w:divBdr>
        <w:top w:val="none" w:sz="0" w:space="0" w:color="auto"/>
        <w:left w:val="none" w:sz="0" w:space="0" w:color="auto"/>
        <w:bottom w:val="none" w:sz="0" w:space="0" w:color="auto"/>
        <w:right w:val="none" w:sz="0" w:space="0" w:color="auto"/>
      </w:divBdr>
    </w:div>
    <w:div w:id="1805536223">
      <w:bodyDiv w:val="1"/>
      <w:marLeft w:val="0"/>
      <w:marRight w:val="0"/>
      <w:marTop w:val="0"/>
      <w:marBottom w:val="0"/>
      <w:divBdr>
        <w:top w:val="none" w:sz="0" w:space="0" w:color="auto"/>
        <w:left w:val="none" w:sz="0" w:space="0" w:color="auto"/>
        <w:bottom w:val="none" w:sz="0" w:space="0" w:color="auto"/>
        <w:right w:val="none" w:sz="0" w:space="0" w:color="auto"/>
      </w:divBdr>
    </w:div>
    <w:div w:id="1879665149">
      <w:bodyDiv w:val="1"/>
      <w:marLeft w:val="0"/>
      <w:marRight w:val="0"/>
      <w:marTop w:val="0"/>
      <w:marBottom w:val="0"/>
      <w:divBdr>
        <w:top w:val="none" w:sz="0" w:space="0" w:color="auto"/>
        <w:left w:val="none" w:sz="0" w:space="0" w:color="auto"/>
        <w:bottom w:val="none" w:sz="0" w:space="0" w:color="auto"/>
        <w:right w:val="none" w:sz="0" w:space="0" w:color="auto"/>
      </w:divBdr>
    </w:div>
    <w:div w:id="2006278570">
      <w:bodyDiv w:val="1"/>
      <w:marLeft w:val="0"/>
      <w:marRight w:val="0"/>
      <w:marTop w:val="0"/>
      <w:marBottom w:val="0"/>
      <w:divBdr>
        <w:top w:val="none" w:sz="0" w:space="0" w:color="auto"/>
        <w:left w:val="none" w:sz="0" w:space="0" w:color="auto"/>
        <w:bottom w:val="none" w:sz="0" w:space="0" w:color="auto"/>
        <w:right w:val="none" w:sz="0" w:space="0" w:color="auto"/>
      </w:divBdr>
    </w:div>
    <w:div w:id="20827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98-12" TargetMode="External"/><Relationship Id="rId13" Type="http://schemas.openxmlformats.org/officeDocument/2006/relationships/hyperlink" Target="https://zakon.rada.gov.ua/laws/show/1798-12" TargetMode="External"/><Relationship Id="rId18" Type="http://schemas.openxmlformats.org/officeDocument/2006/relationships/hyperlink" Target="https://zakon.rada.gov.ua/laws/show/1798-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zakon.rada.gov.ua/laws/show/1798-12" TargetMode="External"/><Relationship Id="rId12" Type="http://schemas.openxmlformats.org/officeDocument/2006/relationships/hyperlink" Target="https://zakon.rada.gov.ua/laws/show/1798-12" TargetMode="External"/><Relationship Id="rId17" Type="http://schemas.openxmlformats.org/officeDocument/2006/relationships/hyperlink" Target="https://zakon.rada.gov.ua/laws/show/1798-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1798-1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98-1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zakon.rada.gov.ua/laws/show/1798-12" TargetMode="External"/><Relationship Id="rId23" Type="http://schemas.openxmlformats.org/officeDocument/2006/relationships/footer" Target="footer2.xml"/><Relationship Id="rId10" Type="http://schemas.openxmlformats.org/officeDocument/2006/relationships/hyperlink" Target="https://zakon.rada.gov.ua/laws/show/1798-12" TargetMode="External"/><Relationship Id="rId19" Type="http://schemas.openxmlformats.org/officeDocument/2006/relationships/hyperlink" Target="https://zakon.rada.gov.ua/laws/show/1798-12" TargetMode="External"/><Relationship Id="rId4" Type="http://schemas.openxmlformats.org/officeDocument/2006/relationships/webSettings" Target="webSettings.xml"/><Relationship Id="rId9" Type="http://schemas.openxmlformats.org/officeDocument/2006/relationships/hyperlink" Target="https://zakon.rada.gov.ua/laws/show/1798-12" TargetMode="External"/><Relationship Id="rId14" Type="http://schemas.openxmlformats.org/officeDocument/2006/relationships/hyperlink" Target="https://zakon.rada.gov.ua/laws/show/1798-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2207</Words>
  <Characters>14616</Characters>
  <Application>Microsoft Office Word</Application>
  <DocSecurity>0</DocSecurity>
  <Lines>275</Lines>
  <Paragraphs>89</Paragraphs>
  <ScaleCrop>false</ScaleCrop>
  <HeadingPairs>
    <vt:vector size="2" baseType="variant">
      <vt:variant>
        <vt:lpstr>Название</vt:lpstr>
      </vt:variant>
      <vt:variant>
        <vt:i4>1</vt:i4>
      </vt:variant>
    </vt:vector>
  </HeadingPairs>
  <TitlesOfParts>
    <vt:vector size="1" baseType="lpstr">
      <vt:lpstr>Навчальні судові процеси</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Навчальні судові процеси</dc:title>
  <dc:subject/>
  <dc:creator>Microsoft Office User</dc:creator>
  <cp:keywords/>
  <dc:description/>
  <cp:lastModifiedBy>Microsoft Office User</cp:lastModifiedBy>
  <cp:revision>4</cp:revision>
  <dcterms:created xsi:type="dcterms:W3CDTF">2022-03-20T23:03:00Z</dcterms:created>
  <dcterms:modified xsi:type="dcterms:W3CDTF">2023-01-22T18:32:00Z</dcterms:modified>
</cp:coreProperties>
</file>