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51" w:rsidRDefault="00AC65F5" w:rsidP="00AC6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Семінарське заняття №3</w:t>
      </w:r>
    </w:p>
    <w:p w:rsidR="00AC65F5" w:rsidRDefault="00AC65F5" w:rsidP="0068446E">
      <w:pPr>
        <w:spacing w:after="0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Харчові інфекції. Харчові отруєння мікробного та немікробного походження</w:t>
      </w:r>
      <w:r w:rsidR="0068446E">
        <w:rPr>
          <w:rFonts w:ascii="Times New Roman" w:hAnsi="Times New Roman" w:cs="Times New Roman"/>
          <w:sz w:val="28"/>
          <w:szCs w:val="28"/>
        </w:rPr>
        <w:t>. Гігієнічне розслідування та профілактика харчових отруєнь.</w:t>
      </w:r>
    </w:p>
    <w:p w:rsidR="0068446E" w:rsidRDefault="0068446E" w:rsidP="0068446E">
      <w:pPr>
        <w:spacing w:after="0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знати основні типи харчових захворювань, спричинених недоброякісними продуктами; називати основних збудників харчових токсикоінфекції; уміти проводити візуальну оцінку доброякісності харчових продуктів, відповідно до вимог.</w:t>
      </w:r>
    </w:p>
    <w:p w:rsidR="0068446E" w:rsidRDefault="0068446E" w:rsidP="0068446E">
      <w:pPr>
        <w:spacing w:after="0"/>
        <w:ind w:left="1560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6E" w:rsidRDefault="0068446E" w:rsidP="0068446E">
      <w:pPr>
        <w:spacing w:after="0"/>
        <w:ind w:left="1560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68446E" w:rsidRDefault="0068446E" w:rsidP="006844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 для самопідготовки студентів</w:t>
      </w:r>
    </w:p>
    <w:p w:rsidR="0068446E" w:rsidRDefault="0068446E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поняття «харчове отруєння» та його основні види.</w:t>
      </w:r>
    </w:p>
    <w:p w:rsidR="0068446E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 підвиди поділяються харчові отруєння бактеріальної етіології?</w:t>
      </w:r>
    </w:p>
    <w:p w:rsidR="00A834B5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основні види бактеріальних токсикозів.</w:t>
      </w:r>
    </w:p>
    <w:p w:rsidR="00A834B5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види харчових токсикоінфекцій.</w:t>
      </w:r>
    </w:p>
    <w:p w:rsidR="00A834B5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види харчових отруєнь немікробної природи.</w:t>
      </w:r>
    </w:p>
    <w:p w:rsidR="00A834B5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харчове інфекційне захворювання – сибірська виразка.</w:t>
      </w:r>
    </w:p>
    <w:p w:rsidR="00A834B5" w:rsidRDefault="00A834B5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харчове інфекційне захворювання – туберкульоз.</w:t>
      </w:r>
    </w:p>
    <w:p w:rsidR="00C043BB" w:rsidRDefault="00C043BB" w:rsidP="00C04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харчове інфекційне захворювання –</w:t>
      </w:r>
      <w:r>
        <w:rPr>
          <w:rFonts w:ascii="Times New Roman" w:hAnsi="Times New Roman" w:cs="Times New Roman"/>
          <w:sz w:val="28"/>
          <w:szCs w:val="28"/>
        </w:rPr>
        <w:t xml:space="preserve"> бруце</w:t>
      </w:r>
      <w:r>
        <w:rPr>
          <w:rFonts w:ascii="Times New Roman" w:hAnsi="Times New Roman" w:cs="Times New Roman"/>
          <w:sz w:val="28"/>
          <w:szCs w:val="28"/>
        </w:rPr>
        <w:t>льоз.</w:t>
      </w:r>
    </w:p>
    <w:p w:rsidR="00C043BB" w:rsidRDefault="00C043BB" w:rsidP="00C04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харчове інфекційне захворювання –</w:t>
      </w:r>
      <w:r>
        <w:rPr>
          <w:rFonts w:ascii="Times New Roman" w:hAnsi="Times New Roman" w:cs="Times New Roman"/>
          <w:sz w:val="28"/>
          <w:szCs w:val="28"/>
        </w:rPr>
        <w:t xml:space="preserve"> ящур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3BB" w:rsidRDefault="00C043BB" w:rsidP="00C04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Охарактеризуйте харчове інфекційне захворювання –</w:t>
      </w:r>
      <w:r>
        <w:rPr>
          <w:rFonts w:ascii="Times New Roman" w:hAnsi="Times New Roman" w:cs="Times New Roman"/>
          <w:sz w:val="28"/>
          <w:szCs w:val="28"/>
        </w:rPr>
        <w:t xml:space="preserve"> туляремія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4B5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Назвіть основні етапи розслідування харчових захворювань.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чому полягає профілактика харчових захворювань у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Збудник, причина виникнення та ознаки захворювання при ботулізмі.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Збудник, причина виникнення та о</w:t>
      </w:r>
      <w:r>
        <w:rPr>
          <w:rFonts w:ascii="Times New Roman" w:hAnsi="Times New Roman" w:cs="Times New Roman"/>
          <w:sz w:val="28"/>
          <w:szCs w:val="28"/>
        </w:rPr>
        <w:t>знаки захворювання при стафілококовому отруєнні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Профілактика ботулізму у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Профілактика стафілококових інфекцій у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Мікотоксикози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характеристика поняття.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Причини виникнення фузаріотоксикозу.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Причини виникнення ерготизму.</w:t>
      </w:r>
    </w:p>
    <w:p w:rsidR="00C043BB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Причини виникнення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афлотоксикозу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3BB" w:rsidRPr="0068446E" w:rsidRDefault="00C043BB" w:rsidP="006844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Державні документи, які регламентують дії закладів ГРГ для попередження харчових отруєнь.</w:t>
      </w:r>
      <w:bookmarkStart w:id="0" w:name="_GoBack"/>
      <w:bookmarkEnd w:id="0"/>
    </w:p>
    <w:p w:rsidR="00AC65F5" w:rsidRPr="00AC65F5" w:rsidRDefault="00AC65F5" w:rsidP="00AC6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65F5" w:rsidRPr="00AC65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5270"/>
    <w:multiLevelType w:val="hybridMultilevel"/>
    <w:tmpl w:val="F48641E6"/>
    <w:lvl w:ilvl="0" w:tplc="15281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9"/>
    <w:rsid w:val="000904E9"/>
    <w:rsid w:val="004A6551"/>
    <w:rsid w:val="0068446E"/>
    <w:rsid w:val="00A834B5"/>
    <w:rsid w:val="00AC65F5"/>
    <w:rsid w:val="00C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4747"/>
  <w15:chartTrackingRefBased/>
  <w15:docId w15:val="{FC1B0CBE-23EC-4F48-AF0B-6F391A3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2</cp:revision>
  <dcterms:created xsi:type="dcterms:W3CDTF">2022-03-24T17:18:00Z</dcterms:created>
  <dcterms:modified xsi:type="dcterms:W3CDTF">2022-03-24T17:59:00Z</dcterms:modified>
</cp:coreProperties>
</file>